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B31E9" w14:textId="2B8A3855" w:rsidR="00EE72D7" w:rsidRDefault="3F331D75" w:rsidP="2D9D7CAF">
      <w:pPr>
        <w:spacing w:line="257" w:lineRule="auto"/>
        <w:jc w:val="center"/>
        <w:rPr>
          <w:rFonts w:ascii="Avenir Next LT Pro Light" w:eastAsia="Avenir Next LT Pro Light" w:hAnsi="Avenir Next LT Pro Light" w:cs="Avenir Next LT Pro Light"/>
          <w:color w:val="000000" w:themeColor="text1"/>
          <w:sz w:val="32"/>
          <w:szCs w:val="32"/>
        </w:rPr>
      </w:pPr>
      <w:r w:rsidRPr="2D9D7CA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32"/>
          <w:szCs w:val="32"/>
          <w:u w:val="single"/>
        </w:rPr>
        <w:t>UWTSD Students’ Union - Annual General Meeting</w:t>
      </w:r>
    </w:p>
    <w:p w14:paraId="2D52231F" w14:textId="3412EA87" w:rsidR="00EE72D7" w:rsidRDefault="3F331D75" w:rsidP="2D9D7CAF">
      <w:pPr>
        <w:spacing w:line="257" w:lineRule="auto"/>
        <w:jc w:val="center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71A03DF">
        <w:rPr>
          <w:rFonts w:ascii="Avenir Next LT Pro Light" w:eastAsia="Avenir Next LT Pro Light" w:hAnsi="Avenir Next LT Pro Light" w:cs="Avenir Next LT Pro Light"/>
          <w:b/>
          <w:bCs/>
          <w:color w:val="000000" w:themeColor="text1"/>
          <w:sz w:val="28"/>
          <w:szCs w:val="28"/>
        </w:rPr>
        <w:t>Microsoft Teams –</w:t>
      </w:r>
      <w:r w:rsidRPr="071A03DF">
        <w:rPr>
          <w:rFonts w:ascii="Avenir Next LT Pro Light" w:eastAsia="Avenir Next LT Pro Light" w:hAnsi="Avenir Next LT Pro Light" w:cs="Avenir Next LT Pro Light"/>
          <w:b/>
          <w:bCs/>
          <w:sz w:val="28"/>
          <w:szCs w:val="28"/>
        </w:rPr>
        <w:t xml:space="preserve"> </w:t>
      </w:r>
      <w:hyperlink r:id="rId10">
        <w:r w:rsidR="59583E0B" w:rsidRPr="071A03DF">
          <w:rPr>
            <w:rStyle w:val="Hyperlink"/>
            <w:rFonts w:ascii="Avenir Next LT Pro Light" w:eastAsia="Avenir Next LT Pro Light" w:hAnsi="Avenir Next LT Pro Light" w:cs="Avenir Next LT Pro Light"/>
            <w:b/>
            <w:bCs/>
            <w:sz w:val="28"/>
            <w:szCs w:val="28"/>
          </w:rPr>
          <w:t xml:space="preserve"> </w:t>
        </w:r>
        <w:r w:rsidRPr="071A03DF">
          <w:rPr>
            <w:rStyle w:val="Hyperlink"/>
            <w:rFonts w:ascii="Avenir Next LT Pro Light" w:eastAsia="Avenir Next LT Pro Light" w:hAnsi="Avenir Next LT Pro Light" w:cs="Avenir Next LT Pro Light"/>
            <w:b/>
            <w:bCs/>
            <w:sz w:val="28"/>
            <w:szCs w:val="28"/>
          </w:rPr>
          <w:t>Link</w:t>
        </w:r>
      </w:hyperlink>
    </w:p>
    <w:p w14:paraId="675BB9F7" w14:textId="04A64874" w:rsidR="00EE72D7" w:rsidRDefault="3F331D75" w:rsidP="2D9D7CAF">
      <w:pPr>
        <w:spacing w:line="257" w:lineRule="auto"/>
        <w:jc w:val="center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15:00 – Thursday 2</w:t>
      </w:r>
      <w:r w:rsidR="5D95C3ED"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5</w:t>
      </w: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  <w:vertAlign w:val="superscript"/>
        </w:rPr>
        <w:t>th</w:t>
      </w: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 May 202</w:t>
      </w:r>
      <w:r w:rsidR="276499EE"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3</w:t>
      </w:r>
    </w:p>
    <w:p w14:paraId="409215D9" w14:textId="332D7961" w:rsidR="13513986" w:rsidRDefault="13513986" w:rsidP="071A03DF">
      <w:pPr>
        <w:spacing w:line="257" w:lineRule="auto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NK - Nikola Chakrakchiev, Union Cha</w:t>
      </w:r>
      <w:r w:rsidR="67753008"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irperson</w:t>
      </w:r>
    </w:p>
    <w:p w14:paraId="5C9C6748" w14:textId="4F04A5B7" w:rsidR="67753008" w:rsidRDefault="67753008" w:rsidP="071A03DF">
      <w:pPr>
        <w:spacing w:line="257" w:lineRule="auto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BK – Bronwyn Kirk, Lampeter Campus President</w:t>
      </w:r>
    </w:p>
    <w:p w14:paraId="017CD57C" w14:textId="444C57A8" w:rsidR="67753008" w:rsidRDefault="67753008" w:rsidP="071A03DF">
      <w:pPr>
        <w:spacing w:line="257" w:lineRule="auto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TG – Taya Gibbons, Carmarthen Campus President</w:t>
      </w:r>
    </w:p>
    <w:p w14:paraId="5EB3F5F6" w14:textId="322FA597" w:rsidR="67753008" w:rsidRDefault="67753008" w:rsidP="071A03DF">
      <w:pPr>
        <w:spacing w:line="257" w:lineRule="auto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  <w:r w:rsidRPr="071A03DF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>EM – Euan Morrison, Student Voice and Advocacy Manager and Deputy Returning Officer</w:t>
      </w:r>
    </w:p>
    <w:p w14:paraId="27651F83" w14:textId="62601174" w:rsidR="5D32F407" w:rsidRDefault="5D32F407" w:rsidP="5D32F407">
      <w:pPr>
        <w:spacing w:line="257" w:lineRule="auto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p w14:paraId="6AF3187B" w14:textId="003B02B1" w:rsidR="5D32F407" w:rsidRDefault="5D32F407" w:rsidP="071A03DF">
      <w:pPr>
        <w:spacing w:line="257" w:lineRule="auto"/>
        <w:rPr>
          <w:rFonts w:ascii="Avenir Next LT Pro Light" w:eastAsia="Avenir Next LT Pro Light" w:hAnsi="Avenir Next LT Pro Light" w:cs="Avenir Next LT Pro Light"/>
          <w:sz w:val="28"/>
          <w:szCs w:val="28"/>
        </w:rPr>
      </w:pPr>
      <w:r w:rsidRPr="3CC4FD7B"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  <w:t xml:space="preserve">Please note - </w:t>
      </w:r>
      <w:r w:rsidRPr="3CC4FD7B">
        <w:rPr>
          <w:rFonts w:ascii="Avenir Next LT Pro Light" w:eastAsia="Avenir Next LT Pro Light" w:hAnsi="Avenir Next LT Pro Light" w:cs="Avenir Next LT Pro Light"/>
          <w:sz w:val="28"/>
          <w:szCs w:val="28"/>
        </w:rPr>
        <w:t>This meeting took place on Microsoft Teams</w:t>
      </w:r>
      <w:r w:rsidR="7DBDA542" w:rsidRPr="3CC4FD7B">
        <w:rPr>
          <w:rFonts w:ascii="Avenir Next LT Pro Light" w:eastAsia="Avenir Next LT Pro Light" w:hAnsi="Avenir Next LT Pro Light" w:cs="Avenir Next LT Pro Light"/>
          <w:sz w:val="28"/>
          <w:szCs w:val="28"/>
        </w:rPr>
        <w:t xml:space="preserve"> and in person,</w:t>
      </w:r>
      <w:r w:rsidRPr="3CC4FD7B">
        <w:rPr>
          <w:rFonts w:ascii="Avenir Next LT Pro Light" w:eastAsia="Avenir Next LT Pro Light" w:hAnsi="Avenir Next LT Pro Light" w:cs="Avenir Next LT Pro Light"/>
          <w:sz w:val="28"/>
          <w:szCs w:val="28"/>
        </w:rPr>
        <w:t xml:space="preserve"> with fluctuating numbers throughout</w:t>
      </w:r>
      <w:r w:rsidR="40AC9931" w:rsidRPr="3CC4FD7B">
        <w:rPr>
          <w:rFonts w:ascii="Avenir Next LT Pro Light" w:eastAsia="Avenir Next LT Pro Light" w:hAnsi="Avenir Next LT Pro Light" w:cs="Avenir Next LT Pro Light"/>
          <w:sz w:val="28"/>
          <w:szCs w:val="28"/>
        </w:rPr>
        <w:t xml:space="preserve">. Quoracy was met until part of the way during Agenda Item 5. All votes after that were taken as ‘indicative’ votes. </w:t>
      </w:r>
    </w:p>
    <w:p w14:paraId="378274D5" w14:textId="77777777" w:rsidR="000D43DB" w:rsidRDefault="000D43DB" w:rsidP="2D9D7CAF">
      <w:pPr>
        <w:spacing w:line="257" w:lineRule="auto"/>
        <w:jc w:val="center"/>
        <w:rPr>
          <w:rFonts w:ascii="Avenir Next LT Pro Light" w:eastAsia="Avenir Next LT Pro Light" w:hAnsi="Avenir Next LT Pro Light" w:cs="Avenir Next LT Pro Light"/>
          <w:color w:val="000000" w:themeColor="text1"/>
          <w:sz w:val="28"/>
          <w:szCs w:val="28"/>
        </w:rPr>
      </w:pPr>
    </w:p>
    <w:tbl>
      <w:tblPr>
        <w:tblStyle w:val="TableGrid"/>
        <w:tblW w:w="14055" w:type="dxa"/>
        <w:tblLayout w:type="fixed"/>
        <w:tblLook w:val="04A0" w:firstRow="1" w:lastRow="0" w:firstColumn="1" w:lastColumn="0" w:noHBand="0" w:noVBand="1"/>
      </w:tblPr>
      <w:tblGrid>
        <w:gridCol w:w="1170"/>
        <w:gridCol w:w="2145"/>
        <w:gridCol w:w="10740"/>
      </w:tblGrid>
      <w:tr w:rsidR="3F331D75" w14:paraId="76318796" w14:textId="77777777" w:rsidTr="3CC4FD7B">
        <w:trPr>
          <w:trHeight w:val="61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  <w:vAlign w:val="bottom"/>
          </w:tcPr>
          <w:p w14:paraId="330A73CA" w14:textId="6A1E08F9" w:rsidR="3F331D75" w:rsidRDefault="3F331D75" w:rsidP="2D9D7CAF">
            <w:pPr>
              <w:spacing w:line="257" w:lineRule="auto"/>
              <w:jc w:val="center"/>
              <w:rPr>
                <w:rFonts w:ascii="Avenir Next LT Pro Light" w:eastAsia="Avenir Next LT Pro Light" w:hAnsi="Avenir Next LT Pro Light" w:cs="Avenir Next LT Pro Light"/>
                <w:color w:val="FFFFFF" w:themeColor="background1"/>
                <w:sz w:val="24"/>
                <w:szCs w:val="24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color w:val="FFFFFF" w:themeColor="background1"/>
                <w:sz w:val="24"/>
                <w:szCs w:val="24"/>
              </w:rPr>
              <w:t>Item Number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000000" w:themeFill="text1"/>
            <w:vAlign w:val="bottom"/>
          </w:tcPr>
          <w:p w14:paraId="3CAF3902" w14:textId="4C4D1FE4" w:rsidR="3F331D75" w:rsidRDefault="3F331D75" w:rsidP="2D9D7CAF">
            <w:pPr>
              <w:spacing w:line="257" w:lineRule="auto"/>
              <w:jc w:val="center"/>
              <w:rPr>
                <w:rFonts w:ascii="Avenir Next LT Pro Light" w:eastAsia="Avenir Next LT Pro Light" w:hAnsi="Avenir Next LT Pro Light" w:cs="Avenir Next LT Pro Light"/>
                <w:color w:val="FFFFFF" w:themeColor="background1"/>
                <w:sz w:val="24"/>
                <w:szCs w:val="24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color w:val="FFFFFF" w:themeColor="background1"/>
                <w:sz w:val="24"/>
                <w:szCs w:val="24"/>
              </w:rPr>
              <w:t>Agenda Item Title</w:t>
            </w: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vAlign w:val="bottom"/>
          </w:tcPr>
          <w:p w14:paraId="3383ABD8" w14:textId="5F8031F2" w:rsidR="3F331D75" w:rsidRDefault="3F331D75" w:rsidP="2D9D7CAF">
            <w:pPr>
              <w:spacing w:line="257" w:lineRule="auto"/>
              <w:jc w:val="center"/>
              <w:rPr>
                <w:rFonts w:ascii="Avenir Next LT Pro Light" w:eastAsia="Avenir Next LT Pro Light" w:hAnsi="Avenir Next LT Pro Light" w:cs="Avenir Next LT Pro Light"/>
                <w:b/>
                <w:bCs/>
                <w:color w:val="FFFFFF" w:themeColor="background1"/>
                <w:sz w:val="24"/>
                <w:szCs w:val="24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color w:val="FFFFFF" w:themeColor="background1"/>
                <w:sz w:val="24"/>
                <w:szCs w:val="24"/>
              </w:rPr>
              <w:t>Minutes</w:t>
            </w:r>
          </w:p>
        </w:tc>
      </w:tr>
      <w:tr w:rsidR="3F331D75" w14:paraId="3998063E" w14:textId="77777777" w:rsidTr="3CC4FD7B">
        <w:trPr>
          <w:trHeight w:val="214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DFDCB" w14:textId="43146CFF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53CEEFD1" w14:textId="1E3D2999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Welcome</w:t>
            </w:r>
            <w:r w:rsidR="597733AB"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 xml:space="preserve">, </w:t>
            </w: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Introduction</w:t>
            </w:r>
            <w:r w:rsidR="50499641"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s and Apologies</w:t>
            </w: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C298D16" w14:textId="45822786" w:rsidR="0034624F" w:rsidRDefault="38EDC52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NK welcomed everyone to the meeting and requested that people joining the meeting on Teams remain on mute unless asked. </w:t>
            </w:r>
            <w:r w:rsidR="2C349C4E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The Chair instructed people on how the voting system</w:t>
            </w:r>
            <w:r w:rsidR="74F964A3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works. To test, the meeting voted that BBQ is superior to sweet-chilli sauce.</w:t>
            </w:r>
          </w:p>
          <w:p w14:paraId="2100EF99" w14:textId="2F7FF1D6" w:rsidR="0034624F" w:rsidRDefault="0034624F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03CC7350" w14:textId="116C6A37" w:rsidR="0034624F" w:rsidRDefault="094529E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It was confirmed that the meeting had reached quorum</w:t>
            </w:r>
            <w:r w:rsidR="77DB4100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.</w:t>
            </w:r>
          </w:p>
          <w:p w14:paraId="72B6CE89" w14:textId="65CC24C2" w:rsidR="0034624F" w:rsidRDefault="0034624F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1A1FCA31" w14:textId="74DDF709" w:rsidR="0034624F" w:rsidRDefault="0034624F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</w:tc>
      </w:tr>
      <w:tr w:rsidR="3F331D75" w14:paraId="388575EE" w14:textId="77777777" w:rsidTr="3CC4FD7B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CF395D" w14:textId="424EF197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2778A468" w14:textId="7454ADD8" w:rsidR="3F331D75" w:rsidRDefault="38C9A644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Trustee Reports</w:t>
            </w:r>
          </w:p>
          <w:p w14:paraId="1FB5E3E2" w14:textId="5AED3819" w:rsidR="3F331D75" w:rsidRDefault="3F331D75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14ADA8" w14:textId="2230EE8F" w:rsidR="005B07D2" w:rsidRDefault="11853521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NK handed to the officers for their reports. </w:t>
            </w:r>
          </w:p>
          <w:p w14:paraId="220FFE6E" w14:textId="271A0106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7385E852" w14:textId="1433E943" w:rsidR="005B07D2" w:rsidRDefault="6EA60C8E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BK introduced their report and highlighted their three key areas.</w:t>
            </w:r>
          </w:p>
          <w:p w14:paraId="0DEC0BD9" w14:textId="65C30B71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66EA2263" w14:textId="05E77950" w:rsidR="005B07D2" w:rsidRDefault="6EA60C8E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questions</w:t>
            </w:r>
            <w:r w:rsidR="6116D8DB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for BK and none were received.</w:t>
            </w:r>
          </w:p>
          <w:p w14:paraId="3F13E063" w14:textId="6F679D3E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494C63F9" w14:textId="2FE02FEC" w:rsidR="005B07D2" w:rsidRDefault="6116D8DB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TG introduced their report and highlighted their three key areas.</w:t>
            </w:r>
          </w:p>
          <w:p w14:paraId="23E3A3B7" w14:textId="78F2B059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0B1CF800" w14:textId="3B26ED16" w:rsidR="005B07D2" w:rsidRDefault="6116D8DB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questions for TG</w:t>
            </w:r>
            <w:r w:rsidR="2AD62272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and none were received.</w:t>
            </w:r>
          </w:p>
          <w:p w14:paraId="724323F8" w14:textId="64E11638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39E82872" w14:textId="56CEBA75" w:rsidR="005B07D2" w:rsidRDefault="2AD6227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BK and TG gave a report on behalf of Vanessa Liverpool, the Group President who is now on maternity leave.</w:t>
            </w:r>
          </w:p>
          <w:p w14:paraId="4089E299" w14:textId="7142522E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556BCF3E" w14:textId="5AC58B2C" w:rsidR="005B07D2" w:rsidRDefault="108F2B6F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asked the meeting to vote on accepting the Trustees Report.</w:t>
            </w:r>
          </w:p>
          <w:p w14:paraId="10DAE699" w14:textId="595BA2B6" w:rsidR="005B07D2" w:rsidRDefault="005B07D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5424DF1F" w14:textId="07C4F9F8" w:rsidR="005B07D2" w:rsidRDefault="108F2B6F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The report was accepted</w:t>
            </w:r>
            <w:r w:rsidR="492792C4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29 - 0</w:t>
            </w:r>
          </w:p>
          <w:p w14:paraId="780BA060" w14:textId="16AA4C5B" w:rsidR="005B07D2" w:rsidRDefault="108F2B6F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</w:t>
            </w:r>
          </w:p>
        </w:tc>
      </w:tr>
      <w:tr w:rsidR="3F331D75" w14:paraId="4514F388" w14:textId="77777777" w:rsidTr="3CC4FD7B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5D3D14" w14:textId="18422744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508DAE95" w14:textId="2FB43175" w:rsidR="181C18DD" w:rsidRDefault="181C18DD" w:rsidP="071A03DF">
            <w:pPr>
              <w:spacing w:line="259" w:lineRule="auto"/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Accounts</w:t>
            </w:r>
          </w:p>
          <w:p w14:paraId="6E5671E4" w14:textId="5860E405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2FC55F6" w14:textId="32EAC971" w:rsidR="00A53960" w:rsidRDefault="6FE19E0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lastRenderedPageBreak/>
              <w:t xml:space="preserve">NK invited </w:t>
            </w:r>
            <w:r w:rsidR="2E868339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BK to present the accounts for 2021 – 2022.</w:t>
            </w:r>
          </w:p>
          <w:p w14:paraId="2B478180" w14:textId="2950653C" w:rsidR="00A53960" w:rsidRDefault="00A53960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601DF2D7" w14:textId="42EEAC10" w:rsidR="00A53960" w:rsidRDefault="17ACFE7A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BK presented the accounts. </w:t>
            </w:r>
          </w:p>
          <w:p w14:paraId="27121AC0" w14:textId="487B518E" w:rsidR="00A53960" w:rsidRDefault="00A53960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69CFB22F" w14:textId="5076C2B0" w:rsidR="00A53960" w:rsidRDefault="17ACFE7A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A question was asked on what happens to the money in the event of a surplus. </w:t>
            </w:r>
          </w:p>
          <w:p w14:paraId="643403E6" w14:textId="114FFBFF" w:rsidR="00A53960" w:rsidRDefault="00A53960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442092DC" w14:textId="0DF6B43F" w:rsidR="00A53960" w:rsidRDefault="17ACFE7A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BK responded...</w:t>
            </w:r>
          </w:p>
          <w:p w14:paraId="4885A572" w14:textId="55E48DCF" w:rsidR="00A53960" w:rsidRDefault="00A53960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2580ED73" w14:textId="0855D57C" w:rsidR="00A53960" w:rsidRDefault="75A1190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the meeting to vote and the accounts were accepted 34 - 0</w:t>
            </w:r>
          </w:p>
        </w:tc>
      </w:tr>
      <w:tr w:rsidR="3F331D75" w14:paraId="42EE1A7F" w14:textId="77777777" w:rsidTr="3CC4FD7B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DC2612" w14:textId="25E7EE13" w:rsidR="3F331D75" w:rsidRDefault="1AC5A457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1AC5A457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43D5694C" w14:textId="31DD58C9" w:rsidR="3F331D75" w:rsidRDefault="554F5830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Affiliations</w:t>
            </w:r>
          </w:p>
          <w:p w14:paraId="7D8A46D7" w14:textId="60196883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012EDD" w14:textId="031AB075" w:rsidR="009A5302" w:rsidRDefault="52BA57C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TG to present the current organisations the SU is affiliated to.</w:t>
            </w:r>
          </w:p>
          <w:p w14:paraId="779F0F1F" w14:textId="108D4BED" w:rsidR="009A5302" w:rsidRDefault="009A530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43D1D0DA" w14:textId="1BF4A618" w:rsidR="009A5302" w:rsidRDefault="12F081AA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NK invited questions on the affiliations. </w:t>
            </w:r>
          </w:p>
          <w:p w14:paraId="2D94AB6C" w14:textId="6051A0D6" w:rsidR="009A5302" w:rsidRDefault="009A530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49B3BCD7" w14:textId="39F1BBE9" w:rsidR="009A5302" w:rsidRDefault="12F081AA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A question was received on what the difference is between NUS UK and NUS Charity. </w:t>
            </w:r>
          </w:p>
          <w:p w14:paraId="05A6EAD2" w14:textId="2F73D382" w:rsidR="009A5302" w:rsidRDefault="009A530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01960D73" w14:textId="0B74E202" w:rsidR="009A5302" w:rsidRDefault="12F081AA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TG responded...</w:t>
            </w:r>
          </w:p>
          <w:p w14:paraId="1C29E3F1" w14:textId="4346FA1B" w:rsidR="009A5302" w:rsidRDefault="009A530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0E850BC2" w14:textId="6FCD1EA1" w:rsidR="009A5302" w:rsidRDefault="4DFF2AF9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A question was asked on whether or not </w:t>
            </w:r>
            <w:r w:rsidR="5946F1B9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the affiliations should be voted on</w:t>
            </w:r>
            <w:r w:rsidR="5C73205E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, as they had been last year</w:t>
            </w:r>
            <w:r w:rsidR="5946F1B9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. </w:t>
            </w:r>
          </w:p>
          <w:p w14:paraId="3903D533" w14:textId="1E44D9DE" w:rsidR="009A5302" w:rsidRDefault="009A5302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2E31AF6B" w14:textId="5F296816" w:rsidR="009A5302" w:rsidRDefault="5946F1B9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It was pointed out that the bye-laws do not state that the affiliations are to be voted on. </w:t>
            </w:r>
            <w:r w:rsidR="4E7B4587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Last year the AGM was inquorate so any vote wouldn’t have counted regardless.</w:t>
            </w:r>
          </w:p>
          <w:p w14:paraId="634DCE45" w14:textId="579400ED" w:rsidR="009A5302" w:rsidRDefault="4E7B458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</w:t>
            </w:r>
          </w:p>
        </w:tc>
      </w:tr>
      <w:tr w:rsidR="3F331D75" w14:paraId="44DFAD86" w14:textId="77777777" w:rsidTr="3CC4FD7B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878C877" w14:textId="6579BE74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lastRenderedPageBreak/>
              <w:t>5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66ABC876" w14:textId="2A565808" w:rsidR="3F331D75" w:rsidRDefault="104C8F16" w:rsidP="071A03DF">
            <w:pPr>
              <w:spacing w:line="257" w:lineRule="auto"/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Returning Officer Report</w:t>
            </w:r>
          </w:p>
          <w:p w14:paraId="719B4556" w14:textId="3A5B44A6" w:rsidR="3F331D75" w:rsidRDefault="3F331D75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0CE3C8" w14:textId="6ACAD8A5" w:rsidR="004F583D" w:rsidRDefault="5D58D47B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the Deputy Returning</w:t>
            </w:r>
            <w:r w:rsidR="2E3FDCF1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Officer to deliver the report on the Spring Elections 2023. </w:t>
            </w:r>
          </w:p>
          <w:p w14:paraId="2E4E2EE2" w14:textId="546784DF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597AADEF" w14:textId="5157FEA7" w:rsidR="004F583D" w:rsidRDefault="2E3FDCF1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The DRO delivered the report.</w:t>
            </w:r>
          </w:p>
          <w:p w14:paraId="56FC0D92" w14:textId="594886A2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47520073" w14:textId="6E2AA532" w:rsidR="004F583D" w:rsidRDefault="2E3FDCF1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questions on the report.</w:t>
            </w:r>
          </w:p>
          <w:p w14:paraId="24D3946B" w14:textId="49A7A1A0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4B1BB4CD" w14:textId="00815D27" w:rsidR="004F583D" w:rsidRDefault="52DED8BB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A question was received on where recent elections results were stored</w:t>
            </w:r>
            <w:r w:rsidR="47C7449C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. </w:t>
            </w:r>
          </w:p>
          <w:p w14:paraId="0A466444" w14:textId="43273BED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0762C8A8" w14:textId="1AC23B3E" w:rsidR="004F583D" w:rsidRDefault="47C7449C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EM responded that he has checked and found that old results weren’t there – this is an error and he will get the website updated.</w:t>
            </w:r>
          </w:p>
          <w:p w14:paraId="73FA1B34" w14:textId="5958F492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1FDD0886" w14:textId="2B8D6C92" w:rsidR="004F583D" w:rsidRDefault="3EAA9D9B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NK opened the vote and </w:t>
            </w:r>
            <w:r w:rsidR="358DD19A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31 </w:t>
            </w: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voted to accept</w:t>
            </w:r>
            <w:r w:rsidR="49E5AAC0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, with 1 vote against</w:t>
            </w: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.</w:t>
            </w:r>
          </w:p>
          <w:p w14:paraId="3E9D7250" w14:textId="5C6F2872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044DB728" w14:textId="61DCB07A" w:rsidR="004F583D" w:rsidRDefault="54E8CB28" w:rsidP="3CC4FD7B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i/>
                <w:iCs/>
                <w:sz w:val="28"/>
                <w:szCs w:val="28"/>
              </w:rPr>
            </w:pPr>
            <w:r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>The meet</w:t>
            </w:r>
            <w:r w:rsidR="61CBDA65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>ing</w:t>
            </w:r>
            <w:r w:rsidR="6ACDF014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6438C2DE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 xml:space="preserve">at this point </w:t>
            </w:r>
            <w:r w:rsidR="61CBDA65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 xml:space="preserve">dropped below </w:t>
            </w:r>
            <w:r w:rsidR="253C2138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>quoracy,</w:t>
            </w:r>
            <w:r w:rsidR="61CBDA65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 xml:space="preserve"> so the vote</w:t>
            </w:r>
            <w:r w:rsidR="07DB89AA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 xml:space="preserve"> was no</w:t>
            </w:r>
            <w:r w:rsidR="64090C6E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>t</w:t>
            </w:r>
            <w:r w:rsidR="07DB89AA" w:rsidRPr="3CC4FD7B">
              <w:rPr>
                <w:rFonts w:ascii="Avenir Next LT Pro Light" w:eastAsia="Avenir Next LT Pro Light" w:hAnsi="Avenir Next LT Pro Light" w:cs="Avenir Next LT Pro Light"/>
                <w:b/>
                <w:bCs/>
                <w:i/>
                <w:iCs/>
                <w:sz w:val="28"/>
                <w:szCs w:val="28"/>
              </w:rPr>
              <w:t xml:space="preserve"> official but taken as an indicative vote</w:t>
            </w:r>
            <w:r w:rsidR="07DB89AA" w:rsidRPr="3CC4FD7B">
              <w:rPr>
                <w:rFonts w:ascii="Avenir Next LT Pro Light" w:eastAsia="Avenir Next LT Pro Light" w:hAnsi="Avenir Next LT Pro Light" w:cs="Avenir Next LT Pro Light"/>
                <w:i/>
                <w:iCs/>
                <w:sz w:val="28"/>
                <w:szCs w:val="28"/>
              </w:rPr>
              <w:t>.</w:t>
            </w:r>
          </w:p>
          <w:p w14:paraId="1D770C85" w14:textId="0A94E9DF" w:rsidR="004F583D" w:rsidRDefault="004F583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</w:tc>
      </w:tr>
      <w:tr w:rsidR="3F331D75" w14:paraId="23D0784C" w14:textId="77777777" w:rsidTr="3CC4FD7B">
        <w:trPr>
          <w:trHeight w:val="315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A3EC31F" w14:textId="0F716CFA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108D5285" w14:textId="0FBE4979" w:rsidR="3F331D75" w:rsidRDefault="253F0115" w:rsidP="2D9D7CAF">
            <w:pPr>
              <w:spacing w:line="259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Motion</w:t>
            </w: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200F4B9" w14:textId="71AC95EC" w:rsidR="00C66D37" w:rsidRDefault="6AD603E4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the proposer to speak in favour of the motion.</w:t>
            </w:r>
          </w:p>
          <w:p w14:paraId="3D9D5E78" w14:textId="7AFA0ECD" w:rsidR="00C66D37" w:rsidRDefault="00C66D3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256D6A56" w14:textId="24D0D3EB" w:rsidR="00C66D37" w:rsidRDefault="6AD603E4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Heledd James (HJ) spoke in favour of the motion.</w:t>
            </w:r>
          </w:p>
          <w:p w14:paraId="3880214A" w14:textId="61ED71D1" w:rsidR="00C66D37" w:rsidRDefault="00C66D3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62E5336F" w14:textId="6DA7F475" w:rsidR="00C66D37" w:rsidRDefault="6529E139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a speech against the motion but there were no speeches against.</w:t>
            </w:r>
          </w:p>
          <w:p w14:paraId="349D7394" w14:textId="03FDA1E3" w:rsidR="00C66D37" w:rsidRDefault="00C66D3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72ABEB0D" w14:textId="356FFB5B" w:rsidR="00C66D37" w:rsidRDefault="6B90779D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NK invited people to ask questions, but none </w:t>
            </w:r>
            <w:r w:rsidR="68560FDE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were found</w:t>
            </w: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. </w:t>
            </w:r>
          </w:p>
          <w:p w14:paraId="63172D36" w14:textId="294FB6BA" w:rsidR="00C66D37" w:rsidRDefault="00C66D3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6B7CC408" w14:textId="4E9C4F26" w:rsidR="00C66D37" w:rsidRDefault="456B49D8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opened voting. 2</w:t>
            </w:r>
            <w:r w:rsidR="279271D0"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9 – 6- 2</w:t>
            </w:r>
          </w:p>
          <w:p w14:paraId="2EDE3EB4" w14:textId="6366468D" w:rsidR="00C66D37" w:rsidRDefault="00C66D3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1B7A7CE1" w14:textId="747127CD" w:rsidR="00C66D37" w:rsidRDefault="00C66D37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</w:tc>
      </w:tr>
      <w:tr w:rsidR="3F331D75" w14:paraId="00C832D0" w14:textId="77777777" w:rsidTr="3CC4FD7B">
        <w:trPr>
          <w:trHeight w:val="300"/>
        </w:trPr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1C5BDC" w14:textId="5459A3E5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2D9D7CA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</w:tcPr>
          <w:p w14:paraId="5BDCC562" w14:textId="0E995F05" w:rsidR="3F331D75" w:rsidRDefault="3F331D75" w:rsidP="2D9D7CA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>AOB</w:t>
            </w:r>
            <w:r w:rsidR="47779BBE" w:rsidRPr="071A03DF">
              <w:rPr>
                <w:rFonts w:ascii="Avenir Next LT Pro Light" w:eastAsia="Avenir Next LT Pro Light" w:hAnsi="Avenir Next LT Pro Light" w:cs="Avenir Next LT Pro Light"/>
                <w:b/>
                <w:bCs/>
                <w:sz w:val="28"/>
                <w:szCs w:val="28"/>
              </w:rPr>
              <w:t xml:space="preserve"> and Close of Meeting</w:t>
            </w:r>
          </w:p>
        </w:tc>
        <w:tc>
          <w:tcPr>
            <w:tcW w:w="1074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7CFC80E" w14:textId="5C4928D0" w:rsidR="002C4C56" w:rsidRDefault="47779BBE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NK invited anyone to raise Any Other Business</w:t>
            </w:r>
          </w:p>
          <w:p w14:paraId="21116EA5" w14:textId="067E7A99" w:rsidR="002C4C56" w:rsidRDefault="002C4C56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538B91DB" w14:textId="1DC506FC" w:rsidR="002C4C56" w:rsidRDefault="1E57DC85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3CC4FD7B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TG raised the Opps Survey</w:t>
            </w:r>
            <w:r w:rsidR="0C079AEC" w:rsidRPr="3CC4FD7B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 xml:space="preserve"> and the survey details were shared.</w:t>
            </w:r>
          </w:p>
          <w:p w14:paraId="3AACB17C" w14:textId="1CA1378E" w:rsidR="002C4C56" w:rsidRDefault="002C4C56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</w:p>
          <w:p w14:paraId="7ACF66CB" w14:textId="5D3AF255" w:rsidR="002C4C56" w:rsidRDefault="47779BBE" w:rsidP="071A03DF">
            <w:pPr>
              <w:spacing w:line="257" w:lineRule="auto"/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</w:pPr>
            <w:r w:rsidRPr="071A03DF">
              <w:rPr>
                <w:rFonts w:ascii="Avenir Next LT Pro Light" w:eastAsia="Avenir Next LT Pro Light" w:hAnsi="Avenir Next LT Pro Light" w:cs="Avenir Next LT Pro Light"/>
                <w:sz w:val="28"/>
                <w:szCs w:val="28"/>
              </w:rPr>
              <w:t>No other business was raised, NK thanked all members for attending and closed the meeting.</w:t>
            </w:r>
          </w:p>
        </w:tc>
      </w:tr>
    </w:tbl>
    <w:p w14:paraId="06BF701C" w14:textId="4DB14732" w:rsidR="00EE72D7" w:rsidRDefault="00EE72D7" w:rsidP="2D9D7CAF">
      <w:pPr>
        <w:rPr>
          <w:rFonts w:ascii="Avenir Next LT Pro Light" w:eastAsia="Avenir Next LT Pro Light" w:hAnsi="Avenir Next LT Pro Light" w:cs="Avenir Next LT Pro Light"/>
          <w:color w:val="000000" w:themeColor="text1"/>
        </w:rPr>
      </w:pPr>
    </w:p>
    <w:p w14:paraId="5E5787A5" w14:textId="6601896E" w:rsidR="00EE72D7" w:rsidRDefault="00EE72D7" w:rsidP="2D9D7CAF">
      <w:pPr>
        <w:rPr>
          <w:rFonts w:ascii="Avenir Next LT Pro Light" w:eastAsia="Avenir Next LT Pro Light" w:hAnsi="Avenir Next LT Pro Light" w:cs="Avenir Next LT Pro Light"/>
          <w:color w:val="000000" w:themeColor="text1"/>
        </w:rPr>
      </w:pPr>
    </w:p>
    <w:sectPr w:rsidR="00EE72D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B323" w14:textId="77777777" w:rsidR="000C7D4E" w:rsidRDefault="000C7D4E" w:rsidP="0079484B">
      <w:pPr>
        <w:spacing w:after="0" w:line="240" w:lineRule="auto"/>
      </w:pPr>
      <w:r>
        <w:separator/>
      </w:r>
    </w:p>
  </w:endnote>
  <w:endnote w:type="continuationSeparator" w:id="0">
    <w:p w14:paraId="1C817620" w14:textId="77777777" w:rsidR="000C7D4E" w:rsidRDefault="000C7D4E" w:rsidP="0079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Light">
    <w:altName w:val="Avenir Next LT Pro Light"/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7108E" w14:textId="77777777" w:rsidR="000C7D4E" w:rsidRDefault="000C7D4E" w:rsidP="0079484B">
      <w:pPr>
        <w:spacing w:after="0" w:line="240" w:lineRule="auto"/>
      </w:pPr>
      <w:r>
        <w:separator/>
      </w:r>
    </w:p>
  </w:footnote>
  <w:footnote w:type="continuationSeparator" w:id="0">
    <w:p w14:paraId="6AB9FBE2" w14:textId="77777777" w:rsidR="000C7D4E" w:rsidRDefault="000C7D4E" w:rsidP="00794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E1543"/>
    <w:multiLevelType w:val="hybridMultilevel"/>
    <w:tmpl w:val="9BC68A26"/>
    <w:lvl w:ilvl="0" w:tplc="3D8A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3C8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E7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43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660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48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2EC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E9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1A9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3E7E"/>
    <w:multiLevelType w:val="hybridMultilevel"/>
    <w:tmpl w:val="53DA4C00"/>
    <w:lvl w:ilvl="0" w:tplc="288871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A0A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43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E46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467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44F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6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C81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BCE"/>
    <w:multiLevelType w:val="hybridMultilevel"/>
    <w:tmpl w:val="B6FC6678"/>
    <w:lvl w:ilvl="0" w:tplc="902A4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FAC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2EB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85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4A8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EC8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5C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A4A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A57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9294E"/>
    <w:multiLevelType w:val="hybridMultilevel"/>
    <w:tmpl w:val="94ECB182"/>
    <w:lvl w:ilvl="0" w:tplc="3DC2C4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46E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F45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88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29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7E9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10B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4C43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220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726C7"/>
    <w:multiLevelType w:val="hybridMultilevel"/>
    <w:tmpl w:val="CB9C9A76"/>
    <w:lvl w:ilvl="0" w:tplc="106661F6">
      <w:start w:val="1"/>
      <w:numFmt w:val="upperLetter"/>
      <w:lvlText w:val="%1)"/>
      <w:lvlJc w:val="left"/>
      <w:pPr>
        <w:ind w:left="720" w:hanging="360"/>
      </w:pPr>
    </w:lvl>
    <w:lvl w:ilvl="1" w:tplc="6F047566">
      <w:start w:val="1"/>
      <w:numFmt w:val="lowerLetter"/>
      <w:lvlText w:val="%2."/>
      <w:lvlJc w:val="left"/>
      <w:pPr>
        <w:ind w:left="1440" w:hanging="360"/>
      </w:pPr>
    </w:lvl>
    <w:lvl w:ilvl="2" w:tplc="41F01B20">
      <w:start w:val="1"/>
      <w:numFmt w:val="lowerRoman"/>
      <w:lvlText w:val="%3."/>
      <w:lvlJc w:val="right"/>
      <w:pPr>
        <w:ind w:left="2160" w:hanging="180"/>
      </w:pPr>
    </w:lvl>
    <w:lvl w:ilvl="3" w:tplc="F078B9EE">
      <w:start w:val="1"/>
      <w:numFmt w:val="decimal"/>
      <w:lvlText w:val="%4."/>
      <w:lvlJc w:val="left"/>
      <w:pPr>
        <w:ind w:left="2880" w:hanging="360"/>
      </w:pPr>
    </w:lvl>
    <w:lvl w:ilvl="4" w:tplc="6E787BD4">
      <w:start w:val="1"/>
      <w:numFmt w:val="lowerLetter"/>
      <w:lvlText w:val="%5."/>
      <w:lvlJc w:val="left"/>
      <w:pPr>
        <w:ind w:left="3600" w:hanging="360"/>
      </w:pPr>
    </w:lvl>
    <w:lvl w:ilvl="5" w:tplc="EEA8488E">
      <w:start w:val="1"/>
      <w:numFmt w:val="lowerRoman"/>
      <w:lvlText w:val="%6."/>
      <w:lvlJc w:val="right"/>
      <w:pPr>
        <w:ind w:left="4320" w:hanging="180"/>
      </w:pPr>
    </w:lvl>
    <w:lvl w:ilvl="6" w:tplc="DB5625D4">
      <w:start w:val="1"/>
      <w:numFmt w:val="decimal"/>
      <w:lvlText w:val="%7."/>
      <w:lvlJc w:val="left"/>
      <w:pPr>
        <w:ind w:left="5040" w:hanging="360"/>
      </w:pPr>
    </w:lvl>
    <w:lvl w:ilvl="7" w:tplc="AFA2725C">
      <w:start w:val="1"/>
      <w:numFmt w:val="lowerLetter"/>
      <w:lvlText w:val="%8."/>
      <w:lvlJc w:val="left"/>
      <w:pPr>
        <w:ind w:left="5760" w:hanging="360"/>
      </w:pPr>
    </w:lvl>
    <w:lvl w:ilvl="8" w:tplc="D0E69F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133E8"/>
    <w:multiLevelType w:val="hybridMultilevel"/>
    <w:tmpl w:val="0F824032"/>
    <w:lvl w:ilvl="0" w:tplc="1A3E1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D63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8A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C0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0D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5EB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E61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160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F22B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A02A0"/>
    <w:multiLevelType w:val="hybridMultilevel"/>
    <w:tmpl w:val="A948D2DA"/>
    <w:lvl w:ilvl="0" w:tplc="B002D8DA">
      <w:start w:val="1"/>
      <w:numFmt w:val="upperLetter"/>
      <w:lvlText w:val="%1)"/>
      <w:lvlJc w:val="left"/>
      <w:pPr>
        <w:ind w:left="720" w:hanging="360"/>
      </w:pPr>
    </w:lvl>
    <w:lvl w:ilvl="1" w:tplc="C952D6F8">
      <w:start w:val="1"/>
      <w:numFmt w:val="lowerLetter"/>
      <w:lvlText w:val="%2."/>
      <w:lvlJc w:val="left"/>
      <w:pPr>
        <w:ind w:left="1440" w:hanging="360"/>
      </w:pPr>
    </w:lvl>
    <w:lvl w:ilvl="2" w:tplc="722A31B6">
      <w:start w:val="1"/>
      <w:numFmt w:val="lowerRoman"/>
      <w:lvlText w:val="%3."/>
      <w:lvlJc w:val="right"/>
      <w:pPr>
        <w:ind w:left="2160" w:hanging="180"/>
      </w:pPr>
    </w:lvl>
    <w:lvl w:ilvl="3" w:tplc="A210C4A6">
      <w:start w:val="1"/>
      <w:numFmt w:val="decimal"/>
      <w:lvlText w:val="%4."/>
      <w:lvlJc w:val="left"/>
      <w:pPr>
        <w:ind w:left="2880" w:hanging="360"/>
      </w:pPr>
    </w:lvl>
    <w:lvl w:ilvl="4" w:tplc="B97A15E2">
      <w:start w:val="1"/>
      <w:numFmt w:val="lowerLetter"/>
      <w:lvlText w:val="%5."/>
      <w:lvlJc w:val="left"/>
      <w:pPr>
        <w:ind w:left="3600" w:hanging="360"/>
      </w:pPr>
    </w:lvl>
    <w:lvl w:ilvl="5" w:tplc="CC067BD4">
      <w:start w:val="1"/>
      <w:numFmt w:val="lowerRoman"/>
      <w:lvlText w:val="%6."/>
      <w:lvlJc w:val="right"/>
      <w:pPr>
        <w:ind w:left="4320" w:hanging="180"/>
      </w:pPr>
    </w:lvl>
    <w:lvl w:ilvl="6" w:tplc="D7124862">
      <w:start w:val="1"/>
      <w:numFmt w:val="decimal"/>
      <w:lvlText w:val="%7."/>
      <w:lvlJc w:val="left"/>
      <w:pPr>
        <w:ind w:left="5040" w:hanging="360"/>
      </w:pPr>
    </w:lvl>
    <w:lvl w:ilvl="7" w:tplc="3900199E">
      <w:start w:val="1"/>
      <w:numFmt w:val="lowerLetter"/>
      <w:lvlText w:val="%8."/>
      <w:lvlJc w:val="left"/>
      <w:pPr>
        <w:ind w:left="5760" w:hanging="360"/>
      </w:pPr>
    </w:lvl>
    <w:lvl w:ilvl="8" w:tplc="268EA2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B0CCF"/>
    <w:multiLevelType w:val="hybridMultilevel"/>
    <w:tmpl w:val="4AF4DE54"/>
    <w:lvl w:ilvl="0" w:tplc="D2B88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ECF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145D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6E5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7A9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5C71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2D0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6674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0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382688">
    <w:abstractNumId w:val="7"/>
  </w:num>
  <w:num w:numId="2" w16cid:durableId="1605068663">
    <w:abstractNumId w:val="2"/>
  </w:num>
  <w:num w:numId="3" w16cid:durableId="1224368885">
    <w:abstractNumId w:val="5"/>
  </w:num>
  <w:num w:numId="4" w16cid:durableId="940263878">
    <w:abstractNumId w:val="1"/>
  </w:num>
  <w:num w:numId="5" w16cid:durableId="1495295524">
    <w:abstractNumId w:val="3"/>
  </w:num>
  <w:num w:numId="6" w16cid:durableId="511802799">
    <w:abstractNumId w:val="0"/>
  </w:num>
  <w:num w:numId="7" w16cid:durableId="2104837480">
    <w:abstractNumId w:val="6"/>
  </w:num>
  <w:num w:numId="8" w16cid:durableId="440153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2066D4E"/>
    <w:rsid w:val="0005113D"/>
    <w:rsid w:val="00063E24"/>
    <w:rsid w:val="000711A6"/>
    <w:rsid w:val="00074F0A"/>
    <w:rsid w:val="00081825"/>
    <w:rsid w:val="000A7837"/>
    <w:rsid w:val="000B41E5"/>
    <w:rsid w:val="000C7D4E"/>
    <w:rsid w:val="000D43DB"/>
    <w:rsid w:val="000F4F9B"/>
    <w:rsid w:val="001239BE"/>
    <w:rsid w:val="00190CB3"/>
    <w:rsid w:val="00193E24"/>
    <w:rsid w:val="001F025E"/>
    <w:rsid w:val="00206BAB"/>
    <w:rsid w:val="00250FA9"/>
    <w:rsid w:val="0027701E"/>
    <w:rsid w:val="002B17EE"/>
    <w:rsid w:val="002C2ACF"/>
    <w:rsid w:val="002C4C56"/>
    <w:rsid w:val="002C7CC9"/>
    <w:rsid w:val="0034412F"/>
    <w:rsid w:val="0034624F"/>
    <w:rsid w:val="003C0B17"/>
    <w:rsid w:val="00406C66"/>
    <w:rsid w:val="00455B76"/>
    <w:rsid w:val="004E5F64"/>
    <w:rsid w:val="004F583D"/>
    <w:rsid w:val="0050227B"/>
    <w:rsid w:val="00526421"/>
    <w:rsid w:val="0053277B"/>
    <w:rsid w:val="00541F7C"/>
    <w:rsid w:val="0055019F"/>
    <w:rsid w:val="005B07D2"/>
    <w:rsid w:val="005C4E89"/>
    <w:rsid w:val="005C659F"/>
    <w:rsid w:val="00611675"/>
    <w:rsid w:val="00633EBB"/>
    <w:rsid w:val="00676D7F"/>
    <w:rsid w:val="006C4D5F"/>
    <w:rsid w:val="006C7216"/>
    <w:rsid w:val="006D5C52"/>
    <w:rsid w:val="006E0FFA"/>
    <w:rsid w:val="00706B82"/>
    <w:rsid w:val="00712062"/>
    <w:rsid w:val="007651A2"/>
    <w:rsid w:val="00774F22"/>
    <w:rsid w:val="0079484B"/>
    <w:rsid w:val="007D541B"/>
    <w:rsid w:val="007D54C2"/>
    <w:rsid w:val="007D7BFE"/>
    <w:rsid w:val="007F4DEF"/>
    <w:rsid w:val="008006D6"/>
    <w:rsid w:val="00815B84"/>
    <w:rsid w:val="008404B5"/>
    <w:rsid w:val="00862BDF"/>
    <w:rsid w:val="008B20F3"/>
    <w:rsid w:val="008C05F5"/>
    <w:rsid w:val="008C514F"/>
    <w:rsid w:val="008D4DBE"/>
    <w:rsid w:val="008F1EB2"/>
    <w:rsid w:val="009345ED"/>
    <w:rsid w:val="009A5302"/>
    <w:rsid w:val="009A596D"/>
    <w:rsid w:val="009C0456"/>
    <w:rsid w:val="009C0CF9"/>
    <w:rsid w:val="009E09CA"/>
    <w:rsid w:val="00A53960"/>
    <w:rsid w:val="00AAAB80"/>
    <w:rsid w:val="00AB50D9"/>
    <w:rsid w:val="00AF3A3D"/>
    <w:rsid w:val="00B12E83"/>
    <w:rsid w:val="00B24692"/>
    <w:rsid w:val="00B343D7"/>
    <w:rsid w:val="00B42C40"/>
    <w:rsid w:val="00B47954"/>
    <w:rsid w:val="00BA2A35"/>
    <w:rsid w:val="00BA2DD7"/>
    <w:rsid w:val="00BE312C"/>
    <w:rsid w:val="00BE71C5"/>
    <w:rsid w:val="00C00AD9"/>
    <w:rsid w:val="00C15262"/>
    <w:rsid w:val="00C2270E"/>
    <w:rsid w:val="00C27540"/>
    <w:rsid w:val="00C523FA"/>
    <w:rsid w:val="00C56284"/>
    <w:rsid w:val="00C66D37"/>
    <w:rsid w:val="00C7536F"/>
    <w:rsid w:val="00C85E39"/>
    <w:rsid w:val="00CA27B1"/>
    <w:rsid w:val="00CA64C4"/>
    <w:rsid w:val="00CC6800"/>
    <w:rsid w:val="00CD05F5"/>
    <w:rsid w:val="00D07724"/>
    <w:rsid w:val="00D731FF"/>
    <w:rsid w:val="00D77554"/>
    <w:rsid w:val="00DA1D51"/>
    <w:rsid w:val="00E03A52"/>
    <w:rsid w:val="00E05D16"/>
    <w:rsid w:val="00E0793D"/>
    <w:rsid w:val="00E26AD2"/>
    <w:rsid w:val="00E35160"/>
    <w:rsid w:val="00E37D54"/>
    <w:rsid w:val="00E40877"/>
    <w:rsid w:val="00E53737"/>
    <w:rsid w:val="00EB14C0"/>
    <w:rsid w:val="00EE72D7"/>
    <w:rsid w:val="00F56C01"/>
    <w:rsid w:val="00F64FBF"/>
    <w:rsid w:val="00F70B30"/>
    <w:rsid w:val="00F71C38"/>
    <w:rsid w:val="00F837AC"/>
    <w:rsid w:val="00FB47E0"/>
    <w:rsid w:val="00FD72D1"/>
    <w:rsid w:val="01E00B63"/>
    <w:rsid w:val="026436B1"/>
    <w:rsid w:val="026FDCB9"/>
    <w:rsid w:val="032154EC"/>
    <w:rsid w:val="0324C692"/>
    <w:rsid w:val="03C55AA7"/>
    <w:rsid w:val="03E2631D"/>
    <w:rsid w:val="049EF91E"/>
    <w:rsid w:val="0509625A"/>
    <w:rsid w:val="0517AC25"/>
    <w:rsid w:val="06886173"/>
    <w:rsid w:val="06B37C86"/>
    <w:rsid w:val="071A03DF"/>
    <w:rsid w:val="0747EDA3"/>
    <w:rsid w:val="07BF7660"/>
    <w:rsid w:val="07C22D43"/>
    <w:rsid w:val="07DB89AA"/>
    <w:rsid w:val="0860BA76"/>
    <w:rsid w:val="093DF07F"/>
    <w:rsid w:val="094529E2"/>
    <w:rsid w:val="095B46C1"/>
    <w:rsid w:val="09B5D4F6"/>
    <w:rsid w:val="0A30AAB4"/>
    <w:rsid w:val="0AC8A8EA"/>
    <w:rsid w:val="0ACD14AA"/>
    <w:rsid w:val="0BB7442F"/>
    <w:rsid w:val="0BD3D880"/>
    <w:rsid w:val="0C079AEC"/>
    <w:rsid w:val="0C92E783"/>
    <w:rsid w:val="0D6FA8E1"/>
    <w:rsid w:val="0E316EC7"/>
    <w:rsid w:val="0E877F58"/>
    <w:rsid w:val="0F0ABF72"/>
    <w:rsid w:val="0F5BF329"/>
    <w:rsid w:val="0F8ADF36"/>
    <w:rsid w:val="0FCFBE7B"/>
    <w:rsid w:val="10234FB9"/>
    <w:rsid w:val="104C8F16"/>
    <w:rsid w:val="108F2B6F"/>
    <w:rsid w:val="11853521"/>
    <w:rsid w:val="11BF201A"/>
    <w:rsid w:val="12F081AA"/>
    <w:rsid w:val="1315C714"/>
    <w:rsid w:val="13513986"/>
    <w:rsid w:val="135AF07B"/>
    <w:rsid w:val="13AC2EA2"/>
    <w:rsid w:val="144527FC"/>
    <w:rsid w:val="145371C7"/>
    <w:rsid w:val="145662D3"/>
    <w:rsid w:val="1514A792"/>
    <w:rsid w:val="151F8624"/>
    <w:rsid w:val="15EF4228"/>
    <w:rsid w:val="15FA20BA"/>
    <w:rsid w:val="1651E968"/>
    <w:rsid w:val="169E57D8"/>
    <w:rsid w:val="16B86579"/>
    <w:rsid w:val="1783A27B"/>
    <w:rsid w:val="178E0395"/>
    <w:rsid w:val="17ACFE7A"/>
    <w:rsid w:val="181C18DD"/>
    <w:rsid w:val="187D19D0"/>
    <w:rsid w:val="191F72DC"/>
    <w:rsid w:val="19F0063B"/>
    <w:rsid w:val="1AC5A457"/>
    <w:rsid w:val="1B662E2D"/>
    <w:rsid w:val="1CD92108"/>
    <w:rsid w:val="1D2DB225"/>
    <w:rsid w:val="1E57DC85"/>
    <w:rsid w:val="1EA6B448"/>
    <w:rsid w:val="1FA10300"/>
    <w:rsid w:val="1FCDCDB1"/>
    <w:rsid w:val="200D1D50"/>
    <w:rsid w:val="201B63CA"/>
    <w:rsid w:val="205204C1"/>
    <w:rsid w:val="210BD9D0"/>
    <w:rsid w:val="21154DDB"/>
    <w:rsid w:val="212B988A"/>
    <w:rsid w:val="2131F4CF"/>
    <w:rsid w:val="213CD361"/>
    <w:rsid w:val="21B7342B"/>
    <w:rsid w:val="21DD316A"/>
    <w:rsid w:val="21DF07A9"/>
    <w:rsid w:val="221B1A1F"/>
    <w:rsid w:val="222D5CD5"/>
    <w:rsid w:val="22B11E3C"/>
    <w:rsid w:val="22EDE695"/>
    <w:rsid w:val="2308025C"/>
    <w:rsid w:val="23203A57"/>
    <w:rsid w:val="233435AE"/>
    <w:rsid w:val="237A256B"/>
    <w:rsid w:val="23F2E767"/>
    <w:rsid w:val="23F59E4A"/>
    <w:rsid w:val="24213B06"/>
    <w:rsid w:val="245F7DF7"/>
    <w:rsid w:val="2467E193"/>
    <w:rsid w:val="253C2138"/>
    <w:rsid w:val="253F0115"/>
    <w:rsid w:val="25E8BEFE"/>
    <w:rsid w:val="25FB4E58"/>
    <w:rsid w:val="26B1C62D"/>
    <w:rsid w:val="275694C3"/>
    <w:rsid w:val="2758DBC8"/>
    <w:rsid w:val="27610036"/>
    <w:rsid w:val="276499EE"/>
    <w:rsid w:val="279271D0"/>
    <w:rsid w:val="27AC14E5"/>
    <w:rsid w:val="285B170B"/>
    <w:rsid w:val="29C2735C"/>
    <w:rsid w:val="2A64DFCE"/>
    <w:rsid w:val="2A9993B9"/>
    <w:rsid w:val="2AD62272"/>
    <w:rsid w:val="2C349C4E"/>
    <w:rsid w:val="2C6E4B31"/>
    <w:rsid w:val="2C71F759"/>
    <w:rsid w:val="2C74A776"/>
    <w:rsid w:val="2CFEF9FB"/>
    <w:rsid w:val="2D9D7CAF"/>
    <w:rsid w:val="2DC96317"/>
    <w:rsid w:val="2E18655D"/>
    <w:rsid w:val="2E3FDCF1"/>
    <w:rsid w:val="2E868339"/>
    <w:rsid w:val="2FA9981B"/>
    <w:rsid w:val="3061CF38"/>
    <w:rsid w:val="30634B6E"/>
    <w:rsid w:val="3145687C"/>
    <w:rsid w:val="32066D4E"/>
    <w:rsid w:val="358DD19A"/>
    <w:rsid w:val="3590E96B"/>
    <w:rsid w:val="35BB4C9F"/>
    <w:rsid w:val="37A53A02"/>
    <w:rsid w:val="3808C686"/>
    <w:rsid w:val="38405780"/>
    <w:rsid w:val="386A86D7"/>
    <w:rsid w:val="38754DBF"/>
    <w:rsid w:val="3875D4BE"/>
    <w:rsid w:val="38C9A644"/>
    <w:rsid w:val="38EDC522"/>
    <w:rsid w:val="3B406748"/>
    <w:rsid w:val="3C059922"/>
    <w:rsid w:val="3C05ED66"/>
    <w:rsid w:val="3C1EEFDB"/>
    <w:rsid w:val="3C2FA8A9"/>
    <w:rsid w:val="3CC4FD7B"/>
    <w:rsid w:val="3DA16983"/>
    <w:rsid w:val="3E4D0A0D"/>
    <w:rsid w:val="3EAA9D9B"/>
    <w:rsid w:val="3EB8DBAC"/>
    <w:rsid w:val="3F331D75"/>
    <w:rsid w:val="3FCAF52D"/>
    <w:rsid w:val="40AC9931"/>
    <w:rsid w:val="4274DAA6"/>
    <w:rsid w:val="42A36BBF"/>
    <w:rsid w:val="431367D9"/>
    <w:rsid w:val="43D1F73D"/>
    <w:rsid w:val="43F09DE2"/>
    <w:rsid w:val="455D36BD"/>
    <w:rsid w:val="456B49D8"/>
    <w:rsid w:val="45AC7B68"/>
    <w:rsid w:val="46556C14"/>
    <w:rsid w:val="470997FF"/>
    <w:rsid w:val="471F0C9A"/>
    <w:rsid w:val="47779BBE"/>
    <w:rsid w:val="47A03299"/>
    <w:rsid w:val="47B1894D"/>
    <w:rsid w:val="47C7449C"/>
    <w:rsid w:val="483294FC"/>
    <w:rsid w:val="492792C4"/>
    <w:rsid w:val="49E5AAC0"/>
    <w:rsid w:val="49FACB67"/>
    <w:rsid w:val="4B64AA4E"/>
    <w:rsid w:val="4C1E3C3F"/>
    <w:rsid w:val="4C67567B"/>
    <w:rsid w:val="4D837726"/>
    <w:rsid w:val="4DFF2AF9"/>
    <w:rsid w:val="4E2FD761"/>
    <w:rsid w:val="4E7B4587"/>
    <w:rsid w:val="4E89DD13"/>
    <w:rsid w:val="4F2EF5C5"/>
    <w:rsid w:val="4FB27F65"/>
    <w:rsid w:val="50499641"/>
    <w:rsid w:val="50609110"/>
    <w:rsid w:val="5151053B"/>
    <w:rsid w:val="51FC6171"/>
    <w:rsid w:val="52BA57CD"/>
    <w:rsid w:val="52DED8BB"/>
    <w:rsid w:val="52EA2027"/>
    <w:rsid w:val="52ECD59C"/>
    <w:rsid w:val="53034884"/>
    <w:rsid w:val="530F305C"/>
    <w:rsid w:val="538A8E07"/>
    <w:rsid w:val="539831D2"/>
    <w:rsid w:val="545ECFA9"/>
    <w:rsid w:val="54E8CB28"/>
    <w:rsid w:val="554F45AF"/>
    <w:rsid w:val="554F5830"/>
    <w:rsid w:val="558E890B"/>
    <w:rsid w:val="55FAEDD6"/>
    <w:rsid w:val="5621C0E9"/>
    <w:rsid w:val="5624765E"/>
    <w:rsid w:val="563B5F01"/>
    <w:rsid w:val="56EB1610"/>
    <w:rsid w:val="572041D2"/>
    <w:rsid w:val="578FB2D0"/>
    <w:rsid w:val="58D01B35"/>
    <w:rsid w:val="5946F1B9"/>
    <w:rsid w:val="59583E0B"/>
    <w:rsid w:val="597733AB"/>
    <w:rsid w:val="5AC75392"/>
    <w:rsid w:val="5C168970"/>
    <w:rsid w:val="5C73205E"/>
    <w:rsid w:val="5C881D14"/>
    <w:rsid w:val="5D32F407"/>
    <w:rsid w:val="5D58D47B"/>
    <w:rsid w:val="5D8D0B04"/>
    <w:rsid w:val="5D95C3ED"/>
    <w:rsid w:val="5DB259D1"/>
    <w:rsid w:val="5E9D0C21"/>
    <w:rsid w:val="5FDAAC82"/>
    <w:rsid w:val="607FF769"/>
    <w:rsid w:val="60A082E9"/>
    <w:rsid w:val="6116D8DB"/>
    <w:rsid w:val="613D7FFD"/>
    <w:rsid w:val="61CBDA65"/>
    <w:rsid w:val="61DFEC6F"/>
    <w:rsid w:val="620CCEF6"/>
    <w:rsid w:val="637F4FEC"/>
    <w:rsid w:val="63AA80BA"/>
    <w:rsid w:val="64090C6E"/>
    <w:rsid w:val="6438C2DE"/>
    <w:rsid w:val="6529E139"/>
    <w:rsid w:val="65446FB8"/>
    <w:rsid w:val="663FD239"/>
    <w:rsid w:val="67753008"/>
    <w:rsid w:val="68560FDE"/>
    <w:rsid w:val="6A4794A1"/>
    <w:rsid w:val="6A66E321"/>
    <w:rsid w:val="6ACDF014"/>
    <w:rsid w:val="6AD603E4"/>
    <w:rsid w:val="6B52B88E"/>
    <w:rsid w:val="6B90779D"/>
    <w:rsid w:val="6C0D7E9B"/>
    <w:rsid w:val="6CB04CFC"/>
    <w:rsid w:val="6CCAF2C8"/>
    <w:rsid w:val="6D81C0CD"/>
    <w:rsid w:val="6E18E15C"/>
    <w:rsid w:val="6E9246D6"/>
    <w:rsid w:val="6EA60C8E"/>
    <w:rsid w:val="6EF6704F"/>
    <w:rsid w:val="6FE19E07"/>
    <w:rsid w:val="6FE6B47F"/>
    <w:rsid w:val="7078382A"/>
    <w:rsid w:val="709240B0"/>
    <w:rsid w:val="70D624A5"/>
    <w:rsid w:val="71BB9DCD"/>
    <w:rsid w:val="73288221"/>
    <w:rsid w:val="74F33E8F"/>
    <w:rsid w:val="74F964A3"/>
    <w:rsid w:val="75A1190D"/>
    <w:rsid w:val="764C4DBE"/>
    <w:rsid w:val="76E19C3C"/>
    <w:rsid w:val="76FAC499"/>
    <w:rsid w:val="77101DD7"/>
    <w:rsid w:val="77DB4100"/>
    <w:rsid w:val="787D6C9D"/>
    <w:rsid w:val="78E6C296"/>
    <w:rsid w:val="79904D73"/>
    <w:rsid w:val="7B17980F"/>
    <w:rsid w:val="7C06B731"/>
    <w:rsid w:val="7D50DDC0"/>
    <w:rsid w:val="7D730ABD"/>
    <w:rsid w:val="7D77E929"/>
    <w:rsid w:val="7DBDA542"/>
    <w:rsid w:val="7DC2A05B"/>
    <w:rsid w:val="7E8F4243"/>
    <w:rsid w:val="7FADA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66D4E"/>
  <w15:chartTrackingRefBased/>
  <w15:docId w15:val="{3A32C18A-4830-4063-AF1D-40A82901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4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84B"/>
  </w:style>
  <w:style w:type="paragraph" w:styleId="Footer">
    <w:name w:val="footer"/>
    <w:basedOn w:val="Normal"/>
    <w:link w:val="FooterChar"/>
    <w:uiPriority w:val="99"/>
    <w:unhideWhenUsed/>
    <w:rsid w:val="007948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84B"/>
  </w:style>
  <w:style w:type="character" w:styleId="CommentReference">
    <w:name w:val="annotation reference"/>
    <w:basedOn w:val="DefaultParagraphFont"/>
    <w:uiPriority w:val="99"/>
    <w:semiHidden/>
    <w:unhideWhenUsed/>
    <w:rsid w:val="00E079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9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9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teams.microsoft.com/l/meetup-join/19%3ameeting_MjJjN2E3ZDctNDc4Mi00MmE3LTg4NWUtNzU1MjFjY2ZjNGFj%40thread.v2/0?context=%7b%22Tid%22%3a%224e0f11f9-046e-4505-9cb8-db2152311e21%22%2c%22Oid%22%3a%223f90e213-6015-4c04-9247-bad7d8ca7a34%22%7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92c24619-d6d5-42cf-b618-23d930ad9f20" xsi:nil="true"/>
    <Teams_Channel_Section_Location xmlns="92c24619-d6d5-42cf-b618-23d930ad9f20" xsi:nil="true"/>
    <Math_Settings xmlns="92c24619-d6d5-42cf-b618-23d930ad9f20" xsi:nil="true"/>
    <NotebookType xmlns="92c24619-d6d5-42cf-b618-23d930ad9f20" xsi:nil="true"/>
    <Distribution_Groups xmlns="92c24619-d6d5-42cf-b618-23d930ad9f20" xsi:nil="true"/>
    <DefaultSectionNames xmlns="92c24619-d6d5-42cf-b618-23d930ad9f20" xsi:nil="true"/>
    <Invited_Members xmlns="92c24619-d6d5-42cf-b618-23d930ad9f20" xsi:nil="true"/>
    <FolderType xmlns="92c24619-d6d5-42cf-b618-23d930ad9f20" xsi:nil="true"/>
    <Owner xmlns="92c24619-d6d5-42cf-b618-23d930ad9f20">
      <UserInfo>
        <DisplayName/>
        <AccountId xsi:nil="true"/>
        <AccountType/>
      </UserInfo>
    </Owner>
    <TaxCatchAll xmlns="8ee9550b-f5f4-4dde-bce5-39f4ba45c2f1" xsi:nil="true"/>
    <Is_Collaboration_Space_Locked xmlns="92c24619-d6d5-42cf-b618-23d930ad9f20" xsi:nil="true"/>
    <Templates xmlns="92c24619-d6d5-42cf-b618-23d930ad9f20" xsi:nil="true"/>
    <Has_Leaders_Only_SectionGroup xmlns="92c24619-d6d5-42cf-b618-23d930ad9f20" xsi:nil="true"/>
    <Leaders xmlns="92c24619-d6d5-42cf-b618-23d930ad9f20">
      <UserInfo>
        <DisplayName/>
        <AccountId xsi:nil="true"/>
        <AccountType/>
      </UserInfo>
    </Leaders>
    <lcf76f155ced4ddcb4097134ff3c332f xmlns="92c24619-d6d5-42cf-b618-23d930ad9f20">
      <Terms xmlns="http://schemas.microsoft.com/office/infopath/2007/PartnerControls"/>
    </lcf76f155ced4ddcb4097134ff3c332f>
    <TeamsChannelId xmlns="92c24619-d6d5-42cf-b618-23d930ad9f20" xsi:nil="true"/>
    <IsNotebookLocked xmlns="92c24619-d6d5-42cf-b618-23d930ad9f20" xsi:nil="true"/>
    <Member_Groups xmlns="92c24619-d6d5-42cf-b618-23d930ad9f20">
      <UserInfo>
        <DisplayName/>
        <AccountId xsi:nil="true"/>
        <AccountType/>
      </UserInfo>
    </Member_Groups>
    <Self_Registration_Enabled xmlns="92c24619-d6d5-42cf-b618-23d930ad9f20" xsi:nil="true"/>
    <CultureName xmlns="92c24619-d6d5-42cf-b618-23d930ad9f20" xsi:nil="true"/>
    <AppVersion xmlns="92c24619-d6d5-42cf-b618-23d930ad9f20" xsi:nil="true"/>
    <Invited_Leaders xmlns="92c24619-d6d5-42cf-b618-23d930ad9f20" xsi:nil="true"/>
    <Members xmlns="92c24619-d6d5-42cf-b618-23d930ad9f20">
      <UserInfo>
        <DisplayName/>
        <AccountId xsi:nil="true"/>
        <AccountType/>
      </UserInfo>
    </Members>
    <SharedWithUsers xmlns="8ee9550b-f5f4-4dde-bce5-39f4ba45c2f1">
      <UserInfo>
        <DisplayName>Euan Morrison</DisplayName>
        <AccountId>36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9B251219B0E4FA192FAB8C3136AE6" ma:contentTypeVersion="38" ma:contentTypeDescription="Create a new document." ma:contentTypeScope="" ma:versionID="888ff40bf1637239d0a509e17709c7bb">
  <xsd:schema xmlns:xsd="http://www.w3.org/2001/XMLSchema" xmlns:xs="http://www.w3.org/2001/XMLSchema" xmlns:p="http://schemas.microsoft.com/office/2006/metadata/properties" xmlns:ns2="92c24619-d6d5-42cf-b618-23d930ad9f20" xmlns:ns3="8ee9550b-f5f4-4dde-bce5-39f4ba45c2f1" targetNamespace="http://schemas.microsoft.com/office/2006/metadata/properties" ma:root="true" ma:fieldsID="7003cfd07f7fef480752980ddc1b4d43" ns2:_="" ns3:_="">
    <xsd:import namespace="92c24619-d6d5-42cf-b618-23d930ad9f20"/>
    <xsd:import namespace="8ee9550b-f5f4-4dde-bce5-39f4ba45c2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24619-d6d5-42cf-b618-23d930ad9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9550b-f5f4-4dde-bce5-39f4ba45c2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6276978c-1fa1-4b25-ae82-70df271c613c}" ma:internalName="TaxCatchAll" ma:showField="CatchAllData" ma:web="8ee9550b-f5f4-4dde-bce5-39f4ba45c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F1EB57-8EF2-48B8-B81C-D37D8EC17D11}">
  <ds:schemaRefs>
    <ds:schemaRef ds:uri="http://schemas.microsoft.com/office/2006/metadata/properties"/>
    <ds:schemaRef ds:uri="http://schemas.microsoft.com/office/infopath/2007/PartnerControls"/>
    <ds:schemaRef ds:uri="92c24619-d6d5-42cf-b618-23d930ad9f20"/>
    <ds:schemaRef ds:uri="8ee9550b-f5f4-4dde-bce5-39f4ba45c2f1"/>
  </ds:schemaRefs>
</ds:datastoreItem>
</file>

<file path=customXml/itemProps2.xml><?xml version="1.0" encoding="utf-8"?>
<ds:datastoreItem xmlns:ds="http://schemas.openxmlformats.org/officeDocument/2006/customXml" ds:itemID="{BA6E6A0C-E464-436C-B136-CC36CCE2A4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24619-d6d5-42cf-b618-23d930ad9f20"/>
    <ds:schemaRef ds:uri="8ee9550b-f5f4-4dde-bce5-39f4ba45c2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780225-259C-496C-A5AA-5B4719DCE1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533</Words>
  <Characters>3044</Characters>
  <Application>Microsoft Office Word</Application>
  <DocSecurity>4</DocSecurity>
  <Lines>25</Lines>
  <Paragraphs>7</Paragraphs>
  <ScaleCrop>false</ScaleCrop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Crane</dc:creator>
  <cp:keywords/>
  <dc:description/>
  <cp:lastModifiedBy>Jeremy Harvey</cp:lastModifiedBy>
  <cp:revision>2</cp:revision>
  <dcterms:created xsi:type="dcterms:W3CDTF">2023-09-19T10:54:00Z</dcterms:created>
  <dcterms:modified xsi:type="dcterms:W3CDTF">2023-09-19T10:54:00Z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0x010100E209B251219B0E4FA192FAB8C3136AE6</vt:lpwstr>
  </property>
  <property fmtid="{D5CDD505-2E9C-101B-9397-08002B2CF9AE}" pid="3" name="MediaServiceImageTags">
    <vt:lpwstr/>
  </property>
</Properties>
</file>