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"/>
        <w:tblW w:w="19845" w:type="dxa"/>
        <w:tblInd w:w="1129" w:type="dxa"/>
        <w:tblLook w:val="04A0" w:firstRow="1" w:lastRow="0" w:firstColumn="1" w:lastColumn="0" w:noHBand="0" w:noVBand="1"/>
      </w:tblPr>
      <w:tblGrid>
        <w:gridCol w:w="3727"/>
        <w:gridCol w:w="11582"/>
        <w:gridCol w:w="2274"/>
        <w:gridCol w:w="2262"/>
      </w:tblGrid>
      <w:tr w:rsidR="00073669" w:rsidRPr="00F66F10" w14:paraId="6346B9E6" w14:textId="77777777" w:rsidTr="00EB6621">
        <w:trPr>
          <w:trHeight w:val="765"/>
        </w:trPr>
        <w:tc>
          <w:tcPr>
            <w:tcW w:w="3727" w:type="dxa"/>
            <w:shd w:val="clear" w:color="auto" w:fill="7030A0"/>
          </w:tcPr>
          <w:p w14:paraId="51A2DD5D" w14:textId="1ABCE01D" w:rsidR="00073669" w:rsidRPr="00B1570D" w:rsidRDefault="00B1570D">
            <w:pPr>
              <w:rPr>
                <w:rFonts w:ascii="Avenir Next" w:hAnsi="Avenir Next"/>
                <w:b/>
                <w:bCs/>
                <w:color w:val="FFFFFF" w:themeColor="background1"/>
              </w:rPr>
            </w:pPr>
            <w:r>
              <w:rPr>
                <w:rFonts w:ascii="Avenir Next" w:hAnsi="Avenir Next"/>
                <w:b/>
                <w:bCs/>
                <w:color w:val="FFFFFF" w:themeColor="background1"/>
              </w:rPr>
              <w:t>Rhif</w:t>
            </w:r>
          </w:p>
        </w:tc>
        <w:tc>
          <w:tcPr>
            <w:tcW w:w="11582" w:type="dxa"/>
            <w:shd w:val="clear" w:color="auto" w:fill="7030A0"/>
          </w:tcPr>
          <w:p w14:paraId="70130C2E" w14:textId="5D96CE6F" w:rsidR="00073669" w:rsidRPr="00B1570D" w:rsidRDefault="00B1570D">
            <w:pPr>
              <w:rPr>
                <w:rFonts w:ascii="Avenir Next" w:hAnsi="Avenir Next"/>
                <w:b/>
                <w:bCs/>
                <w:color w:val="FFFFFF" w:themeColor="background1"/>
              </w:rPr>
            </w:pPr>
            <w:r>
              <w:rPr>
                <w:rFonts w:ascii="Avenir Next" w:hAnsi="Avenir Next"/>
                <w:b/>
                <w:bCs/>
                <w:color w:val="FFFFFF" w:themeColor="background1"/>
              </w:rPr>
              <w:t>Eitem</w:t>
            </w:r>
          </w:p>
        </w:tc>
        <w:tc>
          <w:tcPr>
            <w:tcW w:w="2274" w:type="dxa"/>
            <w:shd w:val="clear" w:color="auto" w:fill="7030A0"/>
          </w:tcPr>
          <w:p w14:paraId="2A0ABEDA" w14:textId="67E03277" w:rsidR="00073669" w:rsidRPr="00B1570D" w:rsidRDefault="00B1570D">
            <w:pPr>
              <w:rPr>
                <w:rFonts w:ascii="Avenir Next" w:hAnsi="Avenir Next"/>
                <w:b/>
                <w:bCs/>
                <w:color w:val="FFFFFF" w:themeColor="background1"/>
              </w:rPr>
            </w:pPr>
            <w:r>
              <w:rPr>
                <w:rFonts w:ascii="Avenir Next" w:hAnsi="Avenir Next"/>
                <w:b/>
                <w:bCs/>
                <w:color w:val="FFFFFF" w:themeColor="background1"/>
              </w:rPr>
              <w:t>Tarddiad</w:t>
            </w:r>
          </w:p>
        </w:tc>
        <w:tc>
          <w:tcPr>
            <w:tcW w:w="2262" w:type="dxa"/>
            <w:shd w:val="clear" w:color="auto" w:fill="7030A0"/>
          </w:tcPr>
          <w:p w14:paraId="25C720EC" w14:textId="071942A1" w:rsidR="00073669" w:rsidRPr="00B1570D" w:rsidRDefault="00B1570D">
            <w:pPr>
              <w:rPr>
                <w:rFonts w:ascii="Avenir Next" w:hAnsi="Avenir Next"/>
                <w:b/>
                <w:bCs/>
                <w:color w:val="FFFFFF" w:themeColor="background1"/>
              </w:rPr>
            </w:pPr>
            <w:r>
              <w:rPr>
                <w:rFonts w:ascii="Avenir Next" w:hAnsi="Avenir Next"/>
                <w:b/>
                <w:bCs/>
                <w:color w:val="FFFFFF" w:themeColor="background1"/>
              </w:rPr>
              <w:t>Pwrpas</w:t>
            </w:r>
          </w:p>
        </w:tc>
      </w:tr>
      <w:tr w:rsidR="005A79BF" w14:paraId="009BCBD4" w14:textId="77777777" w:rsidTr="00EB6621">
        <w:trPr>
          <w:trHeight w:val="765"/>
        </w:trPr>
        <w:tc>
          <w:tcPr>
            <w:tcW w:w="3727" w:type="dxa"/>
            <w:shd w:val="clear" w:color="auto" w:fill="auto"/>
          </w:tcPr>
          <w:p w14:paraId="7B4A3673" w14:textId="54DCDCC0" w:rsidR="005A79BF" w:rsidRDefault="005A79BF" w:rsidP="35492254">
            <w:pPr>
              <w:spacing w:line="259" w:lineRule="auto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Presennol / Ymddiheuriadau</w:t>
            </w:r>
          </w:p>
        </w:tc>
        <w:tc>
          <w:tcPr>
            <w:tcW w:w="16118" w:type="dxa"/>
            <w:gridSpan w:val="3"/>
            <w:shd w:val="clear" w:color="auto" w:fill="auto"/>
          </w:tcPr>
          <w:p w14:paraId="73A2F5A7" w14:textId="77777777" w:rsidR="005A79BF" w:rsidRPr="005A79BF" w:rsidRDefault="005A79BF" w:rsidP="5343B4C2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Llywydd Campws Abertawe</w:t>
            </w:r>
          </w:p>
          <w:p w14:paraId="4DB7082B" w14:textId="77777777" w:rsidR="005A79BF" w:rsidRPr="005A79BF" w:rsidRDefault="005A79BF" w:rsidP="5343B4C2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Llywydd Campws Caerfyrddin</w:t>
            </w:r>
          </w:p>
          <w:p w14:paraId="01C1473F" w14:textId="77777777" w:rsidR="005A79BF" w:rsidRPr="005A79BF" w:rsidRDefault="005A79BF" w:rsidP="5343B4C2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Pennaeth Busnes a Chyllid</w:t>
            </w:r>
          </w:p>
          <w:p w14:paraId="6ED6E565" w14:textId="77777777" w:rsidR="005A79BF" w:rsidRPr="005A79BF" w:rsidRDefault="005A79BF" w:rsidP="5343B4C2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Prif Weithredwr</w:t>
            </w:r>
          </w:p>
          <w:p w14:paraId="452B45A9" w14:textId="77777777" w:rsidR="005A79BF" w:rsidRPr="005A79BF" w:rsidRDefault="005A79BF" w:rsidP="5343B4C2">
            <w:pPr>
              <w:rPr>
                <w:rFonts w:ascii="Avenir Next" w:hAnsi="Avenir Next"/>
              </w:rPr>
            </w:pPr>
          </w:p>
          <w:p w14:paraId="281C3971" w14:textId="77777777" w:rsidR="005A79BF" w:rsidRPr="005A79BF" w:rsidRDefault="005A79BF" w:rsidP="5343B4C2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Anfonwyd Ymddiheuriadau</w:t>
            </w:r>
          </w:p>
          <w:p w14:paraId="41B4A521" w14:textId="6B3E3A65" w:rsidR="005A79BF" w:rsidRDefault="005A79BF" w:rsidP="35492254">
            <w:pPr>
              <w:rPr>
                <w:rFonts w:ascii="Avenir Next" w:hAnsi="Avenir Next"/>
                <w:b/>
                <w:bCs/>
                <w:color w:val="FFFFFF" w:themeColor="background1"/>
              </w:rPr>
            </w:pPr>
            <w:r>
              <w:rPr>
                <w:rFonts w:ascii="Avenir Next" w:hAnsi="Avenir Next"/>
              </w:rPr>
              <w:t>Llywydd y Grŵp</w:t>
            </w:r>
            <w:r>
              <w:rPr>
                <w:rFonts w:ascii="Avenir Next" w:hAnsi="Avenir Next"/>
                <w:b/>
                <w:bCs/>
              </w:rPr>
              <w:t xml:space="preserve"> </w:t>
            </w:r>
          </w:p>
          <w:p w14:paraId="08CA4C4C" w14:textId="7BF8774D" w:rsidR="005A79BF" w:rsidRDefault="4E0D51EF" w:rsidP="35492254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Pennaeth Gwasanaethau’r Aelodaeth</w:t>
            </w:r>
          </w:p>
        </w:tc>
      </w:tr>
      <w:tr w:rsidR="00073669" w:rsidRPr="00F66F10" w14:paraId="70F94C96" w14:textId="77777777" w:rsidTr="00EB6621">
        <w:trPr>
          <w:trHeight w:val="293"/>
        </w:trPr>
        <w:tc>
          <w:tcPr>
            <w:tcW w:w="3727" w:type="dxa"/>
          </w:tcPr>
          <w:p w14:paraId="2B56A74A" w14:textId="47B51239" w:rsidR="00073669" w:rsidRPr="00F66F10" w:rsidRDefault="00F06BF0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EC111223.01</w:t>
            </w:r>
          </w:p>
        </w:tc>
        <w:tc>
          <w:tcPr>
            <w:tcW w:w="11582" w:type="dxa"/>
          </w:tcPr>
          <w:p w14:paraId="365C8997" w14:textId="094A8C69" w:rsidR="00073669" w:rsidRPr="00AF4A5F" w:rsidRDefault="00073669">
            <w:pPr>
              <w:rPr>
                <w:rFonts w:ascii="Avenir Next" w:hAnsi="Avenir Next"/>
                <w:b/>
                <w:bCs/>
              </w:rPr>
            </w:pPr>
            <w:r>
              <w:rPr>
                <w:rFonts w:ascii="Avenir Next" w:hAnsi="Avenir Next"/>
                <w:b/>
                <w:bCs/>
              </w:rPr>
              <w:t>Nodiadau o'r tro diwethaf</w:t>
            </w:r>
          </w:p>
        </w:tc>
        <w:tc>
          <w:tcPr>
            <w:tcW w:w="2274" w:type="dxa"/>
          </w:tcPr>
          <w:p w14:paraId="292F200D" w14:textId="556064F9" w:rsidR="00073669" w:rsidRDefault="00073669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Prif Weithredwr</w:t>
            </w:r>
          </w:p>
        </w:tc>
        <w:tc>
          <w:tcPr>
            <w:tcW w:w="2262" w:type="dxa"/>
          </w:tcPr>
          <w:p w14:paraId="1717392E" w14:textId="1B6267A7" w:rsidR="00073669" w:rsidRPr="00F66F10" w:rsidRDefault="00073669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I’w nodi</w:t>
            </w:r>
          </w:p>
        </w:tc>
      </w:tr>
      <w:tr w:rsidR="00073669" w:rsidRPr="00F66F10" w14:paraId="32E3E7EF" w14:textId="77777777" w:rsidTr="00EB6621">
        <w:trPr>
          <w:trHeight w:val="293"/>
        </w:trPr>
        <w:tc>
          <w:tcPr>
            <w:tcW w:w="3727" w:type="dxa"/>
          </w:tcPr>
          <w:p w14:paraId="26FBFD25" w14:textId="52367AE3" w:rsidR="00073669" w:rsidRPr="00F66F10" w:rsidRDefault="00F06BF0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EC111223.02</w:t>
            </w:r>
          </w:p>
        </w:tc>
        <w:tc>
          <w:tcPr>
            <w:tcW w:w="11582" w:type="dxa"/>
          </w:tcPr>
          <w:p w14:paraId="2C2B4870" w14:textId="7F50AEB3" w:rsidR="00073669" w:rsidRPr="00AF4A5F" w:rsidRDefault="00073669">
            <w:pPr>
              <w:rPr>
                <w:rFonts w:ascii="Avenir Next" w:hAnsi="Avenir Next"/>
                <w:b/>
                <w:bCs/>
              </w:rPr>
            </w:pPr>
            <w:r>
              <w:rPr>
                <w:rFonts w:ascii="Avenir Next" w:hAnsi="Avenir Next"/>
                <w:b/>
                <w:bCs/>
              </w:rPr>
              <w:t>Camau gweithredu o'r tro diwethaf</w:t>
            </w:r>
          </w:p>
        </w:tc>
        <w:tc>
          <w:tcPr>
            <w:tcW w:w="2274" w:type="dxa"/>
          </w:tcPr>
          <w:p w14:paraId="242A4FD1" w14:textId="10FEE1AE" w:rsidR="00073669" w:rsidRDefault="00073669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Prif Weithredwr</w:t>
            </w:r>
          </w:p>
        </w:tc>
        <w:tc>
          <w:tcPr>
            <w:tcW w:w="2262" w:type="dxa"/>
          </w:tcPr>
          <w:p w14:paraId="1386BBEB" w14:textId="72578F88" w:rsidR="00073669" w:rsidRPr="00F66F10" w:rsidRDefault="00073669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I’w nodi</w:t>
            </w:r>
          </w:p>
        </w:tc>
      </w:tr>
      <w:tr w:rsidR="015BF1AB" w14:paraId="6562B973" w14:textId="77777777" w:rsidTr="00EB6621">
        <w:trPr>
          <w:trHeight w:val="293"/>
        </w:trPr>
        <w:tc>
          <w:tcPr>
            <w:tcW w:w="3727" w:type="dxa"/>
          </w:tcPr>
          <w:p w14:paraId="1CCA09D2" w14:textId="2C35F254" w:rsidR="015BF1AB" w:rsidRDefault="00F06BF0" w:rsidP="015BF1A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EC111223.03</w:t>
            </w:r>
          </w:p>
        </w:tc>
        <w:tc>
          <w:tcPr>
            <w:tcW w:w="11582" w:type="dxa"/>
          </w:tcPr>
          <w:p w14:paraId="1D891EBC" w14:textId="77777777" w:rsidR="015BF1AB" w:rsidRDefault="015BF1AB" w:rsidP="015BF1AB">
            <w:pPr>
              <w:rPr>
                <w:rFonts w:ascii="Avenir Next" w:hAnsi="Avenir Next"/>
                <w:b/>
                <w:bCs/>
              </w:rPr>
            </w:pPr>
            <w:r>
              <w:rPr>
                <w:rFonts w:ascii="Avenir Next" w:hAnsi="Avenir Next"/>
                <w:b/>
                <w:bCs/>
              </w:rPr>
              <w:t>Cymeradwyaeth Grŵp Myfyrwyr</w:t>
            </w:r>
          </w:p>
          <w:p w14:paraId="509CD243" w14:textId="07982C8B" w:rsidR="5AA519F9" w:rsidRDefault="00160F9A" w:rsidP="015BF1AB">
            <w:pPr>
              <w:pStyle w:val="ParagraffRhestr"/>
              <w:numPr>
                <w:ilvl w:val="0"/>
                <w:numId w:val="13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Cerddoriaeth </w:t>
            </w:r>
          </w:p>
          <w:p w14:paraId="3BECEA52" w14:textId="3DA2CB90" w:rsidR="001B1F37" w:rsidRDefault="001B1F37" w:rsidP="001B1F37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Gofynnwyd am ddarparu eglurhad i'r grŵp myfyrwyr ynghylch yswiriant, er mwyn sicrhau bod pawb sy'n bresennol yn ymwybodol eu bod yn dod ag offerynnau ar eu menter eu hunain.</w:t>
            </w:r>
          </w:p>
          <w:p w14:paraId="1BD58BA3" w14:textId="6617A3A5" w:rsidR="00BE5384" w:rsidRDefault="00BE5384" w:rsidP="001B1F37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UM i gynnig gofod ymarfer i’r grŵp ac i weithio gyda’r Brifysgol i sicrhau bod mannau eraill ar gael hefyd.</w:t>
            </w:r>
          </w:p>
          <w:p w14:paraId="47E78588" w14:textId="6927C811" w:rsidR="00546B66" w:rsidRPr="00546B66" w:rsidRDefault="00546B66" w:rsidP="001B1F37">
            <w:pPr>
              <w:rPr>
                <w:rFonts w:ascii="Avenir Next" w:hAnsi="Avenir Next"/>
                <w:b/>
                <w:bCs/>
              </w:rPr>
            </w:pPr>
            <w:r>
              <w:rPr>
                <w:rFonts w:ascii="Avenir Next" w:hAnsi="Avenir Next"/>
                <w:b/>
                <w:bCs/>
              </w:rPr>
              <w:t>Cymeradwywyd y Grŵp</w:t>
            </w:r>
          </w:p>
          <w:p w14:paraId="2879F6DA" w14:textId="2A5B31F4" w:rsidR="00160F9A" w:rsidRDefault="007577F1" w:rsidP="015BF1AB">
            <w:pPr>
              <w:pStyle w:val="ParagraffRhestr"/>
              <w:numPr>
                <w:ilvl w:val="0"/>
                <w:numId w:val="13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Trafodaeth</w:t>
            </w:r>
          </w:p>
          <w:p w14:paraId="64566B74" w14:textId="26035BFB" w:rsidR="00546B66" w:rsidRDefault="006E0F80" w:rsidP="00546B66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Penderfynwyd rhoi cymorth ychwanegol i'r grŵp er mwyn sicrhau bod ganddynt arbenigwr i helpu â hyfforddi'r pwyllgor ar gyfer dadlau. Bydd cymorth ychwanegol hefyd yn cael ei roi i'r Tîm Cyfleoedd Myfyrwyr i sicrhau bod hyfforddiant priodol ar gael ynghylch siaradwyr allanol, rhyddid i lefaru, a lleferydd casineb.</w:t>
            </w:r>
          </w:p>
          <w:p w14:paraId="2E2F9046" w14:textId="64E26D75" w:rsidR="006E0F80" w:rsidRPr="006E0F80" w:rsidRDefault="006E0F80" w:rsidP="00546B66">
            <w:pPr>
              <w:rPr>
                <w:rFonts w:ascii="Avenir Next" w:hAnsi="Avenir Next"/>
                <w:b/>
                <w:bCs/>
              </w:rPr>
            </w:pPr>
            <w:r>
              <w:rPr>
                <w:rFonts w:ascii="Avenir Next" w:hAnsi="Avenir Next"/>
                <w:b/>
                <w:bCs/>
              </w:rPr>
              <w:t>Cymeradwywyd y Grŵp</w:t>
            </w:r>
          </w:p>
          <w:p w14:paraId="2C771F0E" w14:textId="77777777" w:rsidR="001B7841" w:rsidRDefault="007577F1" w:rsidP="00160F9A">
            <w:pPr>
              <w:pStyle w:val="ParagraffRhestr"/>
              <w:numPr>
                <w:ilvl w:val="0"/>
                <w:numId w:val="13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Gemau Cyfrifiadurol</w:t>
            </w:r>
          </w:p>
          <w:p w14:paraId="6CCC7815" w14:textId="53CF179B" w:rsidR="006E0F80" w:rsidRPr="006E0F80" w:rsidRDefault="006E0F80" w:rsidP="006E0F80">
            <w:pPr>
              <w:rPr>
                <w:rFonts w:ascii="Avenir Next" w:hAnsi="Avenir Next"/>
                <w:b/>
                <w:bCs/>
              </w:rPr>
            </w:pPr>
            <w:r>
              <w:rPr>
                <w:rFonts w:ascii="Avenir Next" w:hAnsi="Avenir Next"/>
                <w:b/>
                <w:bCs/>
              </w:rPr>
              <w:t>Cymeradwywyd y Grŵp</w:t>
            </w:r>
          </w:p>
        </w:tc>
        <w:tc>
          <w:tcPr>
            <w:tcW w:w="2274" w:type="dxa"/>
          </w:tcPr>
          <w:p w14:paraId="7819CFD8" w14:textId="5C9D253D" w:rsidR="015BF1AB" w:rsidRDefault="001B7841" w:rsidP="015BF1A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Rheolwr Cyfleoedd Myfyrwyr</w:t>
            </w:r>
          </w:p>
        </w:tc>
        <w:tc>
          <w:tcPr>
            <w:tcW w:w="2262" w:type="dxa"/>
          </w:tcPr>
          <w:p w14:paraId="4397F526" w14:textId="1768E5E1" w:rsidR="015BF1AB" w:rsidRDefault="00D11FCA" w:rsidP="015BF1A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Cymeradwyaeth</w:t>
            </w:r>
          </w:p>
        </w:tc>
      </w:tr>
      <w:tr w:rsidR="00D11FCA" w:rsidRPr="00F66F10" w14:paraId="36C0811A" w14:textId="77777777" w:rsidTr="00EB6621">
        <w:trPr>
          <w:trHeight w:val="293"/>
        </w:trPr>
        <w:tc>
          <w:tcPr>
            <w:tcW w:w="3727" w:type="dxa"/>
          </w:tcPr>
          <w:p w14:paraId="6C459330" w14:textId="6F02ECB4" w:rsidR="00D11FCA" w:rsidRPr="00F66F10" w:rsidRDefault="00D11FCA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EC111223.04</w:t>
            </w:r>
          </w:p>
        </w:tc>
        <w:tc>
          <w:tcPr>
            <w:tcW w:w="11582" w:type="dxa"/>
          </w:tcPr>
          <w:p w14:paraId="4E2422D4" w14:textId="77777777" w:rsidR="00D11FCA" w:rsidRDefault="00D11FCA" w:rsidP="00384252">
            <w:pPr>
              <w:rPr>
                <w:rFonts w:ascii="Avenir Next" w:hAnsi="Avenir Next"/>
                <w:b/>
                <w:bCs/>
              </w:rPr>
            </w:pPr>
            <w:r>
              <w:rPr>
                <w:rFonts w:ascii="Avenir Next" w:hAnsi="Avenir Next"/>
                <w:b/>
                <w:bCs/>
              </w:rPr>
              <w:t>Materion Adnoddau Dynol</w:t>
            </w:r>
          </w:p>
          <w:p w14:paraId="442C90B3" w14:textId="1C247BDE" w:rsidR="006E0F80" w:rsidRPr="006E0F80" w:rsidRDefault="006E0F80" w:rsidP="00384252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Darparwyd diweddariad cyfrinachol</w:t>
            </w:r>
          </w:p>
        </w:tc>
        <w:tc>
          <w:tcPr>
            <w:tcW w:w="2274" w:type="dxa"/>
          </w:tcPr>
          <w:p w14:paraId="661FD465" w14:textId="77777777" w:rsidR="00D11FCA" w:rsidRPr="00F66F10" w:rsidRDefault="00D11FCA">
            <w:pPr>
              <w:rPr>
                <w:rFonts w:ascii="Avenir Next" w:hAnsi="Avenir Next"/>
              </w:rPr>
            </w:pPr>
          </w:p>
        </w:tc>
        <w:tc>
          <w:tcPr>
            <w:tcW w:w="2262" w:type="dxa"/>
          </w:tcPr>
          <w:p w14:paraId="4A7184E4" w14:textId="77777777" w:rsidR="00D11FCA" w:rsidRPr="00F66F10" w:rsidRDefault="00D11FCA" w:rsidP="008B18AF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I’w nodi</w:t>
            </w:r>
          </w:p>
          <w:p w14:paraId="7CB7EB08" w14:textId="62AEC747" w:rsidR="00D11FCA" w:rsidRPr="00F66F10" w:rsidRDefault="00D11FCA" w:rsidP="27392EED">
            <w:pPr>
              <w:rPr>
                <w:rFonts w:ascii="Avenir Next" w:hAnsi="Avenir Next"/>
              </w:rPr>
            </w:pPr>
          </w:p>
        </w:tc>
      </w:tr>
      <w:tr w:rsidR="002B388D" w:rsidRPr="00F66F10" w14:paraId="3EBD3B4F" w14:textId="77777777" w:rsidTr="00EB6621">
        <w:trPr>
          <w:trHeight w:val="587"/>
        </w:trPr>
        <w:tc>
          <w:tcPr>
            <w:tcW w:w="3727" w:type="dxa"/>
          </w:tcPr>
          <w:p w14:paraId="3F94239F" w14:textId="76214E3A" w:rsidR="002B388D" w:rsidRDefault="00F06BF0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EC111223.05</w:t>
            </w:r>
          </w:p>
        </w:tc>
        <w:tc>
          <w:tcPr>
            <w:tcW w:w="11582" w:type="dxa"/>
          </w:tcPr>
          <w:p w14:paraId="0994044C" w14:textId="6B447B6A" w:rsidR="002B388D" w:rsidRPr="000407AF" w:rsidRDefault="002B388D" w:rsidP="00DE0460">
            <w:pPr>
              <w:rPr>
                <w:rFonts w:ascii="Avenir Next" w:hAnsi="Avenir Next"/>
                <w:b/>
                <w:bCs/>
              </w:rPr>
            </w:pPr>
            <w:r>
              <w:rPr>
                <w:rFonts w:ascii="Avenir Next" w:hAnsi="Avenir Next"/>
                <w:b/>
                <w:bCs/>
              </w:rPr>
              <w:t>Diweddariad gan y Swyddogion Sabothol</w:t>
            </w:r>
          </w:p>
          <w:p w14:paraId="71050CE2" w14:textId="77777777" w:rsidR="000407AF" w:rsidRPr="000407AF" w:rsidRDefault="000407AF" w:rsidP="00DE0460">
            <w:pPr>
              <w:rPr>
                <w:rFonts w:ascii="Avenir Next" w:hAnsi="Avenir Next"/>
                <w:b/>
                <w:bCs/>
              </w:rPr>
            </w:pPr>
          </w:p>
          <w:p w14:paraId="11EF7637" w14:textId="290F321C" w:rsidR="00DF13A9" w:rsidRPr="000407AF" w:rsidRDefault="002B388D" w:rsidP="000407AF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Llywydd Campws Abertawe</w:t>
            </w:r>
          </w:p>
          <w:p w14:paraId="04112E2D" w14:textId="77777777" w:rsidR="000407AF" w:rsidRPr="000407AF" w:rsidRDefault="000407AF" w:rsidP="000407AF">
            <w:pPr>
              <w:numPr>
                <w:ilvl w:val="0"/>
                <w:numId w:val="30"/>
              </w:numPr>
              <w:ind w:left="1170" w:right="450"/>
              <w:rPr>
                <w:rFonts w:ascii="Avenir Next" w:hAnsi="Avenir Next" w:cs="Arial"/>
                <w:color w:val="333333"/>
              </w:rPr>
            </w:pPr>
            <w:r>
              <w:rPr>
                <w:rFonts w:ascii="Avenir Next" w:hAnsi="Avenir Next"/>
                <w:color w:val="333333"/>
              </w:rPr>
              <w:t>Gweithio'n uniongyrchol gyda’r adran Amserlennu a myfyrwyr y Celfyddydau i ddeall pa fannau cymdeithasol (os o gwbl) y mae myfyrwyr eu heisiau</w:t>
            </w:r>
          </w:p>
          <w:p w14:paraId="22252BCC" w14:textId="77777777" w:rsidR="000407AF" w:rsidRPr="000407AF" w:rsidRDefault="000407AF" w:rsidP="000407AF">
            <w:pPr>
              <w:numPr>
                <w:ilvl w:val="0"/>
                <w:numId w:val="30"/>
              </w:numPr>
              <w:ind w:left="1170" w:right="450"/>
              <w:rPr>
                <w:rFonts w:ascii="Avenir Next" w:hAnsi="Avenir Next" w:cs="Arial"/>
                <w:color w:val="333333"/>
              </w:rPr>
            </w:pPr>
            <w:r>
              <w:rPr>
                <w:rFonts w:ascii="Avenir Next" w:hAnsi="Avenir Next"/>
                <w:color w:val="333333"/>
              </w:rPr>
              <w:t xml:space="preserve">Gweithio gyda </w:t>
            </w:r>
            <w:proofErr w:type="spellStart"/>
            <w:r>
              <w:rPr>
                <w:rFonts w:ascii="Avenir Next" w:hAnsi="Avenir Next"/>
                <w:i/>
                <w:iCs/>
                <w:color w:val="333333"/>
              </w:rPr>
              <w:t>Student</w:t>
            </w:r>
            <w:proofErr w:type="spellEnd"/>
            <w:r>
              <w:rPr>
                <w:rFonts w:ascii="Avenir Next" w:hAnsi="Avenir Next"/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rFonts w:ascii="Avenir Next" w:hAnsi="Avenir Next"/>
                <w:i/>
                <w:iCs/>
                <w:color w:val="333333"/>
              </w:rPr>
              <w:t>Roost</w:t>
            </w:r>
            <w:proofErr w:type="spellEnd"/>
            <w:r>
              <w:rPr>
                <w:rFonts w:ascii="Avenir Next" w:hAnsi="Avenir Next"/>
                <w:color w:val="333333"/>
              </w:rPr>
              <w:t xml:space="preserve"> ar Therapi Cŵn</w:t>
            </w:r>
          </w:p>
          <w:p w14:paraId="070DF479" w14:textId="77777777" w:rsidR="000407AF" w:rsidRPr="000407AF" w:rsidRDefault="000407AF" w:rsidP="000407AF">
            <w:pPr>
              <w:numPr>
                <w:ilvl w:val="0"/>
                <w:numId w:val="30"/>
              </w:numPr>
              <w:ind w:left="1170" w:right="450"/>
              <w:rPr>
                <w:rFonts w:ascii="Avenir Next" w:hAnsi="Avenir Next" w:cs="Arial"/>
                <w:color w:val="333333"/>
              </w:rPr>
            </w:pPr>
            <w:r>
              <w:rPr>
                <w:rFonts w:ascii="Avenir Next" w:hAnsi="Avenir Next"/>
                <w:color w:val="333333"/>
              </w:rPr>
              <w:t>Gweithgareddau parhaus ar gyfer ymgysylltu â myfyrwyr</w:t>
            </w:r>
          </w:p>
          <w:p w14:paraId="1ECA5A02" w14:textId="77777777" w:rsidR="000407AF" w:rsidRPr="000407AF" w:rsidRDefault="000407AF" w:rsidP="00DF13A9">
            <w:pPr>
              <w:rPr>
                <w:rFonts w:ascii="Avenir Next" w:hAnsi="Avenir Next"/>
              </w:rPr>
            </w:pPr>
          </w:p>
          <w:p w14:paraId="733A157A" w14:textId="45CE2F0A" w:rsidR="002B388D" w:rsidRPr="000407AF" w:rsidRDefault="002B388D" w:rsidP="00DF13A9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Llywydd Campws Caerfyrddin</w:t>
            </w:r>
          </w:p>
          <w:p w14:paraId="35FBDD48" w14:textId="77777777" w:rsidR="00DF13A9" w:rsidRPr="000407AF" w:rsidRDefault="00DF13A9" w:rsidP="00DF13A9">
            <w:pPr>
              <w:numPr>
                <w:ilvl w:val="0"/>
                <w:numId w:val="12"/>
              </w:numPr>
              <w:ind w:right="450"/>
              <w:rPr>
                <w:rFonts w:ascii="Avenir Next" w:hAnsi="Avenir Next" w:cs="Arial"/>
                <w:color w:val="333333"/>
              </w:rPr>
            </w:pPr>
            <w:r>
              <w:rPr>
                <w:rFonts w:ascii="Avenir Next" w:hAnsi="Avenir Next"/>
                <w:color w:val="333333"/>
              </w:rPr>
              <w:t>Bydd y gwaith o ailddatblygu'r buarth ar y campws yn dechrau 19/01/24</w:t>
            </w:r>
          </w:p>
          <w:p w14:paraId="1A64D4F2" w14:textId="77777777" w:rsidR="00DF13A9" w:rsidRPr="000407AF" w:rsidRDefault="00DF13A9" w:rsidP="00DF13A9">
            <w:pPr>
              <w:numPr>
                <w:ilvl w:val="0"/>
                <w:numId w:val="12"/>
              </w:numPr>
              <w:ind w:right="450"/>
              <w:rPr>
                <w:rFonts w:ascii="Avenir Next" w:hAnsi="Avenir Next" w:cs="Arial"/>
                <w:color w:val="333333"/>
              </w:rPr>
            </w:pPr>
            <w:r>
              <w:rPr>
                <w:rFonts w:ascii="Avenir Next" w:hAnsi="Avenir Next"/>
                <w:color w:val="333333"/>
              </w:rPr>
              <w:t>Mae Prosiect CCAUC ar gyfer Ystafell Synhwyraidd yn parhau gyda chysylltiadau ar draws yr adrannau Gweithrediadau, Ystadau a Llyfrgelloedd i gyd yn gweithio gyda Llywydd y Campws</w:t>
            </w:r>
          </w:p>
          <w:p w14:paraId="294A0DD3" w14:textId="10FB9DC5" w:rsidR="00DF13A9" w:rsidRPr="000407AF" w:rsidRDefault="00DF13A9" w:rsidP="00DF13A9">
            <w:pPr>
              <w:numPr>
                <w:ilvl w:val="0"/>
                <w:numId w:val="12"/>
              </w:numPr>
              <w:ind w:right="450"/>
              <w:rPr>
                <w:rFonts w:ascii="Avenir Next" w:hAnsi="Avenir Next" w:cs="Arial"/>
                <w:color w:val="333333"/>
              </w:rPr>
            </w:pPr>
            <w:r>
              <w:rPr>
                <w:rFonts w:ascii="Avenir Next" w:hAnsi="Avenir Next"/>
                <w:color w:val="333333"/>
              </w:rPr>
              <w:t xml:space="preserve">Cododd nifer o fyfyrwyr bryderon yn ymwneud â llety ac arlwyo. Mae hyn wedi'i </w:t>
            </w:r>
            <w:proofErr w:type="spellStart"/>
            <w:r>
              <w:rPr>
                <w:rFonts w:ascii="Avenir Next" w:hAnsi="Avenir Next"/>
                <w:color w:val="333333"/>
              </w:rPr>
              <w:t>uwchgyfeirio</w:t>
            </w:r>
            <w:proofErr w:type="spellEnd"/>
            <w:r>
              <w:rPr>
                <w:rFonts w:ascii="Avenir Next" w:hAnsi="Avenir Next"/>
                <w:color w:val="333333"/>
              </w:rPr>
              <w:t xml:space="preserve"> i'r Profost</w:t>
            </w:r>
          </w:p>
          <w:p w14:paraId="19011D30" w14:textId="77777777" w:rsidR="00DF13A9" w:rsidRPr="000407AF" w:rsidRDefault="00DF13A9" w:rsidP="00DF13A9">
            <w:pPr>
              <w:numPr>
                <w:ilvl w:val="0"/>
                <w:numId w:val="12"/>
              </w:numPr>
              <w:ind w:right="450"/>
              <w:rPr>
                <w:rFonts w:ascii="Avenir Next" w:hAnsi="Avenir Next" w:cs="Arial"/>
                <w:color w:val="333333"/>
              </w:rPr>
            </w:pPr>
            <w:r>
              <w:rPr>
                <w:rFonts w:ascii="Avenir Next" w:hAnsi="Avenir Next"/>
                <w:color w:val="333333"/>
              </w:rPr>
              <w:t xml:space="preserve">Mae'r gwaith o ddatblygu </w:t>
            </w:r>
            <w:proofErr w:type="spellStart"/>
            <w:r>
              <w:rPr>
                <w:rFonts w:ascii="Avenir Next" w:hAnsi="Avenir Next"/>
                <w:i/>
                <w:iCs/>
                <w:color w:val="333333"/>
              </w:rPr>
              <w:t>Bounce</w:t>
            </w:r>
            <w:proofErr w:type="spellEnd"/>
            <w:r>
              <w:rPr>
                <w:rFonts w:ascii="Avenir Next" w:hAnsi="Avenir Next"/>
                <w:color w:val="333333"/>
              </w:rPr>
              <w:t xml:space="preserve"> a </w:t>
            </w:r>
            <w:proofErr w:type="spellStart"/>
            <w:r>
              <w:rPr>
                <w:rFonts w:ascii="Avenir Next" w:hAnsi="Avenir Next"/>
                <w:i/>
                <w:iCs/>
                <w:color w:val="333333"/>
              </w:rPr>
              <w:t>Story</w:t>
            </w:r>
            <w:proofErr w:type="spellEnd"/>
            <w:r>
              <w:rPr>
                <w:rFonts w:ascii="Avenir Next" w:hAnsi="Avenir Next"/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rFonts w:ascii="Avenir Next" w:hAnsi="Avenir Next"/>
                <w:i/>
                <w:iCs/>
                <w:color w:val="333333"/>
              </w:rPr>
              <w:t>Time</w:t>
            </w:r>
            <w:proofErr w:type="spellEnd"/>
            <w:r>
              <w:rPr>
                <w:rFonts w:ascii="Avenir Next" w:hAnsi="Avenir Next"/>
                <w:color w:val="333333"/>
              </w:rPr>
              <w:t xml:space="preserve"> ar gyfer myfyrwyr sy'n rhieni wedi dechrau</w:t>
            </w:r>
          </w:p>
          <w:p w14:paraId="5AC9837E" w14:textId="77777777" w:rsidR="00DF13A9" w:rsidRPr="000407AF" w:rsidRDefault="00DF13A9" w:rsidP="00DF13A9">
            <w:pPr>
              <w:numPr>
                <w:ilvl w:val="0"/>
                <w:numId w:val="12"/>
              </w:numPr>
              <w:ind w:right="450"/>
              <w:rPr>
                <w:rFonts w:ascii="Avenir Next" w:hAnsi="Avenir Next" w:cs="Arial"/>
                <w:color w:val="333333"/>
              </w:rPr>
            </w:pPr>
            <w:r>
              <w:rPr>
                <w:rFonts w:ascii="Avenir Next" w:hAnsi="Avenir Next"/>
                <w:color w:val="333333"/>
              </w:rPr>
              <w:t>Mae gwaith ail-ddatblygu’r ystafell weddïo ar y campws ar y gweill</w:t>
            </w:r>
          </w:p>
          <w:p w14:paraId="312761E8" w14:textId="4D85FAF1" w:rsidR="00DF13A9" w:rsidRPr="000407AF" w:rsidRDefault="00DF13A9" w:rsidP="00DF13A9">
            <w:pPr>
              <w:rPr>
                <w:rFonts w:ascii="Avenir Next" w:hAnsi="Avenir Next"/>
              </w:rPr>
            </w:pPr>
          </w:p>
        </w:tc>
        <w:tc>
          <w:tcPr>
            <w:tcW w:w="2274" w:type="dxa"/>
          </w:tcPr>
          <w:p w14:paraId="6F91D130" w14:textId="18CEF91F" w:rsidR="002B388D" w:rsidRDefault="002B388D">
            <w:pPr>
              <w:rPr>
                <w:rFonts w:ascii="Avenir Next" w:hAnsi="Avenir Next"/>
              </w:rPr>
            </w:pPr>
          </w:p>
          <w:p w14:paraId="4B761940" w14:textId="77777777" w:rsidR="008B18AF" w:rsidRDefault="008B18AF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Llywydd Abertawe</w:t>
            </w:r>
          </w:p>
          <w:p w14:paraId="4EE3BE46" w14:textId="3038087A" w:rsidR="008B18AF" w:rsidRDefault="008B18AF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Llywydd Caerfyrddin</w:t>
            </w:r>
          </w:p>
        </w:tc>
        <w:tc>
          <w:tcPr>
            <w:tcW w:w="2262" w:type="dxa"/>
          </w:tcPr>
          <w:p w14:paraId="120757BA" w14:textId="0DB945A3" w:rsidR="002B388D" w:rsidRDefault="00606288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I’w nodi</w:t>
            </w:r>
          </w:p>
        </w:tc>
      </w:tr>
      <w:tr w:rsidR="00B45648" w:rsidRPr="00F66F10" w14:paraId="090D5F72" w14:textId="77777777" w:rsidTr="00EB6621">
        <w:trPr>
          <w:trHeight w:val="587"/>
        </w:trPr>
        <w:tc>
          <w:tcPr>
            <w:tcW w:w="3727" w:type="dxa"/>
          </w:tcPr>
          <w:p w14:paraId="5111B933" w14:textId="55B1B54C" w:rsidR="00B45648" w:rsidRDefault="00F06BF0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EC111223.06</w:t>
            </w:r>
          </w:p>
        </w:tc>
        <w:tc>
          <w:tcPr>
            <w:tcW w:w="11582" w:type="dxa"/>
          </w:tcPr>
          <w:p w14:paraId="5C899EF0" w14:textId="77777777" w:rsidR="00B45648" w:rsidRDefault="00B45648" w:rsidP="00DE0460">
            <w:pPr>
              <w:rPr>
                <w:rFonts w:ascii="Avenir Next" w:hAnsi="Avenir Next"/>
                <w:b/>
                <w:bCs/>
              </w:rPr>
            </w:pPr>
            <w:r>
              <w:rPr>
                <w:rFonts w:ascii="Avenir Next" w:hAnsi="Avenir Next"/>
                <w:b/>
                <w:bCs/>
              </w:rPr>
              <w:t>Diweddariad gan y Prif Weithredwr ar ran yr Uwch Dîm Rheoli / Materion eraill</w:t>
            </w:r>
          </w:p>
          <w:p w14:paraId="34AF9E1C" w14:textId="77777777" w:rsidR="00136C78" w:rsidRPr="00EB6621" w:rsidRDefault="00136C78" w:rsidP="00136C78">
            <w:pPr>
              <w:numPr>
                <w:ilvl w:val="0"/>
                <w:numId w:val="31"/>
              </w:numPr>
              <w:ind w:left="1170" w:right="450"/>
              <w:rPr>
                <w:rFonts w:ascii="Arial Nova" w:hAnsi="Arial Nova" w:cs="Arial"/>
                <w:color w:val="333333"/>
                <w:sz w:val="20"/>
                <w:szCs w:val="20"/>
              </w:rPr>
            </w:pPr>
            <w:r w:rsidRPr="00EB6621">
              <w:rPr>
                <w:rFonts w:ascii="Arial Nova" w:hAnsi="Arial Nova"/>
                <w:color w:val="333333"/>
                <w:sz w:val="20"/>
                <w:szCs w:val="20"/>
              </w:rPr>
              <w:t>Rhoddwyd diweddariad i’r Swyddogion Sabothol ar recriwtio staff yr UM</w:t>
            </w:r>
          </w:p>
          <w:p w14:paraId="50517A8D" w14:textId="77777777" w:rsidR="00136C78" w:rsidRPr="00EB6621" w:rsidRDefault="00136C78" w:rsidP="00136C78">
            <w:pPr>
              <w:numPr>
                <w:ilvl w:val="0"/>
                <w:numId w:val="31"/>
              </w:numPr>
              <w:ind w:left="1170" w:right="450"/>
              <w:rPr>
                <w:rFonts w:ascii="Arial Nova" w:hAnsi="Arial Nova" w:cs="Arial"/>
                <w:color w:val="333333"/>
                <w:sz w:val="20"/>
                <w:szCs w:val="20"/>
              </w:rPr>
            </w:pPr>
            <w:r w:rsidRPr="00EB6621">
              <w:rPr>
                <w:rFonts w:ascii="Arial Nova" w:hAnsi="Arial Nova"/>
                <w:color w:val="333333"/>
                <w:sz w:val="20"/>
                <w:szCs w:val="20"/>
              </w:rPr>
              <w:t>Darganfuwyd bod dau 'Gwpwrdd o bethau' yn y Brifysgol, y naill a’r llall yn cynnig yr un peth, ond yn cael eu rhedeg gan wahanol bobl</w:t>
            </w:r>
          </w:p>
          <w:p w14:paraId="60D76004" w14:textId="77777777" w:rsidR="00136C78" w:rsidRPr="00EB6621" w:rsidRDefault="00136C78" w:rsidP="00136C78">
            <w:pPr>
              <w:numPr>
                <w:ilvl w:val="0"/>
                <w:numId w:val="31"/>
              </w:numPr>
              <w:ind w:left="1170" w:right="450"/>
              <w:rPr>
                <w:rFonts w:ascii="Arial Nova" w:hAnsi="Arial Nova" w:cs="Arial"/>
                <w:color w:val="333333"/>
                <w:sz w:val="20"/>
                <w:szCs w:val="20"/>
              </w:rPr>
            </w:pPr>
            <w:r w:rsidRPr="00EB6621">
              <w:rPr>
                <w:rFonts w:ascii="Arial Nova" w:hAnsi="Arial Nova"/>
                <w:color w:val="333333"/>
                <w:sz w:val="20"/>
                <w:szCs w:val="20"/>
              </w:rPr>
              <w:t>Bydd Llywydd Campws Abertawe yn gweithio gyda thîm Cyfleoedd Myfyrwyr yr UM i ddatblygu Wythnos Sgiliau yng Nghymru</w:t>
            </w:r>
          </w:p>
          <w:p w14:paraId="2FFAA8A7" w14:textId="77AFF199" w:rsidR="00136C78" w:rsidRDefault="00136C78" w:rsidP="00DE0460">
            <w:pPr>
              <w:rPr>
                <w:rFonts w:ascii="Avenir Next" w:hAnsi="Avenir Next"/>
                <w:b/>
                <w:bCs/>
              </w:rPr>
            </w:pPr>
          </w:p>
        </w:tc>
        <w:tc>
          <w:tcPr>
            <w:tcW w:w="2274" w:type="dxa"/>
          </w:tcPr>
          <w:p w14:paraId="3E24E150" w14:textId="41D72498" w:rsidR="00B45648" w:rsidRDefault="00B45648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Prif Weithredwr</w:t>
            </w:r>
          </w:p>
        </w:tc>
        <w:tc>
          <w:tcPr>
            <w:tcW w:w="2262" w:type="dxa"/>
          </w:tcPr>
          <w:p w14:paraId="27E4A151" w14:textId="26A4B842" w:rsidR="00B45648" w:rsidRDefault="00B45648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I’w nodi</w:t>
            </w:r>
          </w:p>
        </w:tc>
      </w:tr>
      <w:tr w:rsidR="00073669" w:rsidRPr="00F66F10" w14:paraId="315C89A4" w14:textId="77777777" w:rsidTr="00EB6621">
        <w:trPr>
          <w:trHeight w:val="293"/>
        </w:trPr>
        <w:tc>
          <w:tcPr>
            <w:tcW w:w="3727" w:type="dxa"/>
          </w:tcPr>
          <w:p w14:paraId="4AF7EA31" w14:textId="0C35E101" w:rsidR="00073669" w:rsidRPr="00F66F10" w:rsidRDefault="00F06BF0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lastRenderedPageBreak/>
              <w:t>EC111223.08</w:t>
            </w:r>
          </w:p>
        </w:tc>
        <w:tc>
          <w:tcPr>
            <w:tcW w:w="11582" w:type="dxa"/>
          </w:tcPr>
          <w:p w14:paraId="4C013E2D" w14:textId="77777777" w:rsidR="00512935" w:rsidRDefault="00073669" w:rsidP="00071075">
            <w:pPr>
              <w:rPr>
                <w:rFonts w:ascii="Avenir Next" w:hAnsi="Avenir Next"/>
                <w:b/>
                <w:bCs/>
              </w:rPr>
            </w:pPr>
            <w:r>
              <w:rPr>
                <w:rFonts w:ascii="Avenir Next" w:hAnsi="Avenir Next"/>
                <w:b/>
                <w:bCs/>
              </w:rPr>
              <w:t>Diweddariad ar y Cyllid</w:t>
            </w:r>
          </w:p>
          <w:p w14:paraId="67C97B6D" w14:textId="77777777" w:rsidR="00136C78" w:rsidRDefault="00136C78" w:rsidP="00071075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Darparwyd Cyfrifon Rheoli o fewn papurau Bwrdd yr Ymddiriedolwyr. Ni chafwyd diweddariad ers eu dosbarthu.</w:t>
            </w:r>
          </w:p>
          <w:p w14:paraId="23E037FD" w14:textId="211D06C0" w:rsidR="000B3489" w:rsidRPr="00136C78" w:rsidRDefault="000B3489" w:rsidP="00071075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Mae’r sefyllfa ariannol yn gadarnhaol.</w:t>
            </w:r>
          </w:p>
        </w:tc>
        <w:tc>
          <w:tcPr>
            <w:tcW w:w="2274" w:type="dxa"/>
          </w:tcPr>
          <w:p w14:paraId="6BD0A4BF" w14:textId="631241C2" w:rsidR="00073669" w:rsidRDefault="00073669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Pennaeth Busnes a Chyllid</w:t>
            </w:r>
          </w:p>
        </w:tc>
        <w:tc>
          <w:tcPr>
            <w:tcW w:w="2262" w:type="dxa"/>
          </w:tcPr>
          <w:p w14:paraId="3E4D2A4C" w14:textId="397F7772" w:rsidR="00073669" w:rsidRDefault="00073669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I’w nodi</w:t>
            </w:r>
          </w:p>
        </w:tc>
      </w:tr>
      <w:tr w:rsidR="00073669" w:rsidRPr="00F66F10" w14:paraId="05E1D8E3" w14:textId="77777777" w:rsidTr="00EB6621">
        <w:trPr>
          <w:trHeight w:val="293"/>
        </w:trPr>
        <w:tc>
          <w:tcPr>
            <w:tcW w:w="3727" w:type="dxa"/>
          </w:tcPr>
          <w:p w14:paraId="4581ED08" w14:textId="126D8166" w:rsidR="00073669" w:rsidRPr="00F66F10" w:rsidRDefault="00F06BF0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EC111223.09</w:t>
            </w:r>
          </w:p>
        </w:tc>
        <w:tc>
          <w:tcPr>
            <w:tcW w:w="11582" w:type="dxa"/>
          </w:tcPr>
          <w:p w14:paraId="0A53D6BA" w14:textId="77777777" w:rsidR="004E5428" w:rsidRDefault="004E5428" w:rsidP="00071075">
            <w:pPr>
              <w:rPr>
                <w:rFonts w:ascii="Avenir Next" w:hAnsi="Avenir Next"/>
                <w:b/>
                <w:bCs/>
              </w:rPr>
            </w:pPr>
            <w:r>
              <w:rPr>
                <w:rFonts w:ascii="Avenir Next" w:hAnsi="Avenir Next"/>
                <w:b/>
                <w:bCs/>
              </w:rPr>
              <w:t>Diweddariad Cyfleusterau</w:t>
            </w:r>
          </w:p>
          <w:p w14:paraId="26F3408E" w14:textId="77777777" w:rsidR="000B3489" w:rsidRDefault="000B3489" w:rsidP="00071075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Gwresogi yn Llambed – problemau parhaus, ond mae disgwyl i’r mater gael ei ddatrys, gobeithio, cyn i fyfyrwyr ddychwelyd i’r campws ym mis Ionawr</w:t>
            </w:r>
          </w:p>
          <w:p w14:paraId="246F34BC" w14:textId="1CE0A698" w:rsidR="000B3489" w:rsidRPr="000B3489" w:rsidRDefault="000B3489" w:rsidP="00071075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Gwresogi yng Nghanolfan Dylan Thomas – problemau parhaus, fodd bynnag mae staff a swyddogion sabothol yn gallu gofyn am reiddiaduron</w:t>
            </w:r>
          </w:p>
        </w:tc>
        <w:tc>
          <w:tcPr>
            <w:tcW w:w="2274" w:type="dxa"/>
          </w:tcPr>
          <w:p w14:paraId="5946C831" w14:textId="47DC6ABE" w:rsidR="00073669" w:rsidRDefault="00B45648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Pennaeth Busnes a Chyllid</w:t>
            </w:r>
          </w:p>
        </w:tc>
        <w:tc>
          <w:tcPr>
            <w:tcW w:w="2262" w:type="dxa"/>
          </w:tcPr>
          <w:p w14:paraId="0B7AECFA" w14:textId="77777777" w:rsidR="00073669" w:rsidRDefault="00073669">
            <w:pPr>
              <w:rPr>
                <w:rFonts w:ascii="Avenir Next" w:hAnsi="Avenir Next"/>
              </w:rPr>
            </w:pPr>
          </w:p>
        </w:tc>
      </w:tr>
      <w:tr w:rsidR="002B388D" w:rsidRPr="00F66F10" w14:paraId="25A17E2B" w14:textId="77777777" w:rsidTr="00EB6621">
        <w:trPr>
          <w:trHeight w:val="293"/>
        </w:trPr>
        <w:tc>
          <w:tcPr>
            <w:tcW w:w="3727" w:type="dxa"/>
          </w:tcPr>
          <w:p w14:paraId="673F1227" w14:textId="2A52AEEF" w:rsidR="002B388D" w:rsidRDefault="00F06BF0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EC111223.10</w:t>
            </w:r>
          </w:p>
        </w:tc>
        <w:tc>
          <w:tcPr>
            <w:tcW w:w="11582" w:type="dxa"/>
          </w:tcPr>
          <w:p w14:paraId="79A84A3D" w14:textId="004BFAB8" w:rsidR="002B388D" w:rsidRPr="00AF4A5F" w:rsidRDefault="002B388D" w:rsidP="00DE0460">
            <w:pPr>
              <w:rPr>
                <w:rFonts w:ascii="Avenir Next" w:hAnsi="Avenir Next"/>
                <w:b/>
                <w:bCs/>
              </w:rPr>
            </w:pPr>
            <w:r>
              <w:rPr>
                <w:rFonts w:ascii="Avenir Next" w:hAnsi="Avenir Next"/>
                <w:b/>
                <w:bCs/>
              </w:rPr>
              <w:t>Unrhyw Fusnes Arall</w:t>
            </w:r>
          </w:p>
        </w:tc>
        <w:tc>
          <w:tcPr>
            <w:tcW w:w="2274" w:type="dxa"/>
          </w:tcPr>
          <w:p w14:paraId="483511D4" w14:textId="77777777" w:rsidR="002B388D" w:rsidRDefault="002B388D">
            <w:pPr>
              <w:rPr>
                <w:rFonts w:ascii="Avenir Next" w:hAnsi="Avenir Next"/>
              </w:rPr>
            </w:pPr>
          </w:p>
        </w:tc>
        <w:tc>
          <w:tcPr>
            <w:tcW w:w="2262" w:type="dxa"/>
          </w:tcPr>
          <w:p w14:paraId="36F9BBAC" w14:textId="77777777" w:rsidR="002B388D" w:rsidRDefault="002B388D">
            <w:pPr>
              <w:rPr>
                <w:rFonts w:ascii="Avenir Next" w:hAnsi="Avenir Next"/>
              </w:rPr>
            </w:pPr>
          </w:p>
        </w:tc>
      </w:tr>
    </w:tbl>
    <w:p w14:paraId="44B49AEF" w14:textId="77777777" w:rsidR="00D11FCA" w:rsidRDefault="00D11FCA"/>
    <w:p w14:paraId="4283F73C" w14:textId="77777777" w:rsidR="00D11FCA" w:rsidRDefault="00D11FCA"/>
    <w:p w14:paraId="019A9C4E" w14:textId="23CAD484" w:rsidR="14F268A3" w:rsidRDefault="14F268A3" w:rsidP="08E8F08B"/>
    <w:p w14:paraId="21C38153" w14:textId="0E79752B" w:rsidR="08E8F08B" w:rsidRDefault="08E8F08B" w:rsidP="08E8F08B"/>
    <w:p w14:paraId="7661E7D2" w14:textId="0B005668" w:rsidR="08E8F08B" w:rsidRDefault="08E8F08B" w:rsidP="08E8F08B"/>
    <w:p w14:paraId="2B074F8E" w14:textId="3483EE4A" w:rsidR="08E8F08B" w:rsidRDefault="08E8F08B" w:rsidP="08E8F08B"/>
    <w:p w14:paraId="7F31F3E3" w14:textId="7736B7EA" w:rsidR="08E8F08B" w:rsidRDefault="08E8F08B" w:rsidP="08E8F08B"/>
    <w:p w14:paraId="1F44C3CA" w14:textId="518EFD11" w:rsidR="08E8F08B" w:rsidRDefault="08E8F08B" w:rsidP="08E8F08B"/>
    <w:p w14:paraId="768D23DE" w14:textId="074380FE" w:rsidR="08E8F08B" w:rsidRDefault="08E8F08B" w:rsidP="08E8F08B"/>
    <w:tbl>
      <w:tblPr>
        <w:tblStyle w:val="GridTabl"/>
        <w:tblW w:w="13462" w:type="dxa"/>
        <w:tblLook w:val="04A0" w:firstRow="1" w:lastRow="0" w:firstColumn="1" w:lastColumn="0" w:noHBand="0" w:noVBand="1"/>
      </w:tblPr>
      <w:tblGrid>
        <w:gridCol w:w="3116"/>
        <w:gridCol w:w="4250"/>
        <w:gridCol w:w="2835"/>
        <w:gridCol w:w="3261"/>
      </w:tblGrid>
      <w:tr w:rsidR="00E0017E" w:rsidRPr="008D46AE" w14:paraId="057A809A" w14:textId="77777777" w:rsidTr="08E8F08B">
        <w:tc>
          <w:tcPr>
            <w:tcW w:w="13462" w:type="dxa"/>
            <w:gridSpan w:val="4"/>
            <w:shd w:val="clear" w:color="auto" w:fill="7030A0"/>
          </w:tcPr>
          <w:p w14:paraId="064DC102" w14:textId="77777777" w:rsidR="00E0017E" w:rsidRDefault="00E0017E">
            <w:pPr>
              <w:rPr>
                <w:rFonts w:ascii="Avenir Next" w:hAnsi="Avenir Next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Avenir Next" w:hAnsi="Avenir Next"/>
                <w:b/>
                <w:bCs/>
                <w:color w:val="FFFFFF" w:themeColor="background1"/>
              </w:rPr>
              <w:t>Traciwr</w:t>
            </w:r>
            <w:proofErr w:type="spellEnd"/>
            <w:r>
              <w:rPr>
                <w:rFonts w:ascii="Avenir Next" w:hAnsi="Avenir Next"/>
                <w:b/>
                <w:bCs/>
                <w:color w:val="FFFFFF" w:themeColor="background1"/>
              </w:rPr>
              <w:t xml:space="preserve"> Camau Gweithredu</w:t>
            </w:r>
          </w:p>
          <w:p w14:paraId="10A42DB7" w14:textId="4957AD99" w:rsidR="00A32014" w:rsidRPr="00082C52" w:rsidRDefault="00A32014">
            <w:pPr>
              <w:rPr>
                <w:rFonts w:ascii="Avenir Next" w:hAnsi="Avenir Next"/>
                <w:b/>
                <w:bCs/>
                <w:color w:val="FFFFFF" w:themeColor="background1"/>
              </w:rPr>
            </w:pPr>
            <w:r>
              <w:rPr>
                <w:rFonts w:ascii="Avenir Next" w:hAnsi="Avenir Next"/>
                <w:b/>
                <w:bCs/>
                <w:color w:val="FFFFFF" w:themeColor="background1"/>
              </w:rPr>
              <w:t>Sylwer: disgwylir i’r holl gamau gweithredu gael eu cwblhau erbyn cyfarfod nesaf y Pwyllgor Gwaith (oni bai y nodir yn wahanol). Mae camau gweithredu Tachwedd wedi’u cynnwys er mwyn parh</w:t>
            </w:r>
            <w:r w:rsidR="00EB6621">
              <w:rPr>
                <w:rFonts w:ascii="Avenir Next" w:hAnsi="Avenir Next"/>
                <w:b/>
                <w:bCs/>
                <w:color w:val="FFFFFF" w:themeColor="background1"/>
              </w:rPr>
              <w:t>a</w:t>
            </w:r>
            <w:r>
              <w:rPr>
                <w:rFonts w:ascii="Avenir Next" w:hAnsi="Avenir Next"/>
                <w:b/>
                <w:bCs/>
                <w:color w:val="FFFFFF" w:themeColor="background1"/>
              </w:rPr>
              <w:t>d, ond byddant yn cael eu dileu (oni bai eu bod heb eu cyflawni) ar gyfer cyfarfod Pwyllgor Gwaith mis Ionawr.</w:t>
            </w:r>
          </w:p>
        </w:tc>
      </w:tr>
      <w:tr w:rsidR="00F3141D" w:rsidRPr="008D46AE" w14:paraId="7CFFC849" w14:textId="77777777" w:rsidTr="08E8F08B">
        <w:tc>
          <w:tcPr>
            <w:tcW w:w="3116" w:type="dxa"/>
            <w:shd w:val="clear" w:color="auto" w:fill="7030A0"/>
          </w:tcPr>
          <w:p w14:paraId="4B48E566" w14:textId="1B3E07E7" w:rsidR="00F3141D" w:rsidRPr="00082C52" w:rsidRDefault="001B2091">
            <w:pPr>
              <w:rPr>
                <w:rFonts w:ascii="Avenir Next" w:hAnsi="Avenir Next"/>
                <w:b/>
                <w:bCs/>
                <w:color w:val="FFFFFF" w:themeColor="background1"/>
              </w:rPr>
            </w:pPr>
            <w:r>
              <w:rPr>
                <w:rFonts w:ascii="Avenir Next" w:hAnsi="Avenir Next"/>
                <w:b/>
                <w:bCs/>
                <w:color w:val="FFFFFF" w:themeColor="background1"/>
              </w:rPr>
              <w:t>Cam Gweithredu Cyfarfod Pwyllgor Gwaith yr UM</w:t>
            </w:r>
          </w:p>
        </w:tc>
        <w:tc>
          <w:tcPr>
            <w:tcW w:w="4250" w:type="dxa"/>
            <w:shd w:val="clear" w:color="auto" w:fill="7030A0"/>
          </w:tcPr>
          <w:p w14:paraId="46955B03" w14:textId="13B90CB6" w:rsidR="00F3141D" w:rsidRPr="00082C52" w:rsidRDefault="00F3141D">
            <w:pPr>
              <w:rPr>
                <w:rFonts w:ascii="Avenir Next" w:hAnsi="Avenir Next"/>
                <w:b/>
                <w:bCs/>
                <w:color w:val="FFFFFF" w:themeColor="background1"/>
              </w:rPr>
            </w:pPr>
            <w:r>
              <w:rPr>
                <w:rFonts w:ascii="Avenir Next" w:hAnsi="Avenir Next"/>
                <w:b/>
                <w:bCs/>
                <w:color w:val="FFFFFF" w:themeColor="background1"/>
              </w:rPr>
              <w:t>Gweithredu</w:t>
            </w:r>
          </w:p>
        </w:tc>
        <w:tc>
          <w:tcPr>
            <w:tcW w:w="2835" w:type="dxa"/>
            <w:shd w:val="clear" w:color="auto" w:fill="7030A0"/>
          </w:tcPr>
          <w:p w14:paraId="71ED5B79" w14:textId="2620B5CB" w:rsidR="00F3141D" w:rsidRPr="00082C52" w:rsidRDefault="00F3141D">
            <w:pPr>
              <w:rPr>
                <w:rFonts w:ascii="Avenir Next" w:hAnsi="Avenir Next"/>
                <w:b/>
                <w:bCs/>
                <w:color w:val="FFFFFF" w:themeColor="background1"/>
              </w:rPr>
            </w:pPr>
            <w:r>
              <w:rPr>
                <w:rFonts w:ascii="Avenir Next" w:hAnsi="Avenir Next"/>
                <w:b/>
                <w:bCs/>
                <w:color w:val="FFFFFF" w:themeColor="background1"/>
              </w:rPr>
              <w:t>Arweinydd</w:t>
            </w:r>
          </w:p>
        </w:tc>
        <w:tc>
          <w:tcPr>
            <w:tcW w:w="3261" w:type="dxa"/>
            <w:shd w:val="clear" w:color="auto" w:fill="7030A0"/>
          </w:tcPr>
          <w:p w14:paraId="6AD15D93" w14:textId="05B7A97A" w:rsidR="00F3141D" w:rsidRPr="00082C52" w:rsidRDefault="00F3141D">
            <w:pPr>
              <w:rPr>
                <w:rFonts w:ascii="Avenir Next" w:hAnsi="Avenir Next"/>
                <w:b/>
                <w:bCs/>
                <w:color w:val="FFFFFF" w:themeColor="background1"/>
              </w:rPr>
            </w:pPr>
            <w:r>
              <w:rPr>
                <w:rFonts w:ascii="Avenir Next" w:hAnsi="Avenir Next"/>
                <w:b/>
                <w:bCs/>
                <w:color w:val="FFFFFF" w:themeColor="background1"/>
              </w:rPr>
              <w:t>Statws</w:t>
            </w:r>
          </w:p>
        </w:tc>
      </w:tr>
      <w:tr w:rsidR="00195C85" w:rsidRPr="00D14B9C" w14:paraId="3D4AEB06" w14:textId="77777777" w:rsidTr="08E8F08B">
        <w:tc>
          <w:tcPr>
            <w:tcW w:w="3116" w:type="dxa"/>
            <w:vMerge w:val="restart"/>
            <w:shd w:val="clear" w:color="auto" w:fill="auto"/>
          </w:tcPr>
          <w:p w14:paraId="0A87402D" w14:textId="20A34803" w:rsidR="00195C85" w:rsidRPr="00D14B9C" w:rsidRDefault="00195C85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  <w:r>
              <w:rPr>
                <w:rFonts w:ascii="Avenir Next" w:hAnsi="Avenir Next"/>
                <w:b/>
                <w:bCs/>
                <w:color w:val="000000" w:themeColor="text1"/>
              </w:rPr>
              <w:t>Pwyllgor Gwaith Tachwedd</w:t>
            </w:r>
          </w:p>
        </w:tc>
        <w:tc>
          <w:tcPr>
            <w:tcW w:w="4250" w:type="dxa"/>
            <w:shd w:val="clear" w:color="auto" w:fill="auto"/>
          </w:tcPr>
          <w:p w14:paraId="01B5B486" w14:textId="73C42509" w:rsidR="00195C85" w:rsidRPr="00D14B9C" w:rsidRDefault="00195C85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Mae pob grŵp myfyrwyr newydd wedi'i gymeradwyo - cyfathrebiadau a ffurflenni i'w cwblhau</w:t>
            </w:r>
          </w:p>
        </w:tc>
        <w:tc>
          <w:tcPr>
            <w:tcW w:w="2835" w:type="dxa"/>
            <w:shd w:val="clear" w:color="auto" w:fill="auto"/>
          </w:tcPr>
          <w:p w14:paraId="32DB38AB" w14:textId="3E6EE5BF" w:rsidR="00195C85" w:rsidRPr="00D14B9C" w:rsidRDefault="00195C85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Rheolwr Cyfleoedd Myfyrwyr</w:t>
            </w:r>
          </w:p>
        </w:tc>
        <w:tc>
          <w:tcPr>
            <w:tcW w:w="3261" w:type="dxa"/>
            <w:shd w:val="clear" w:color="auto" w:fill="92D050"/>
          </w:tcPr>
          <w:p w14:paraId="1F19D69C" w14:textId="19EEE8EE" w:rsidR="00195C85" w:rsidRPr="00D14B9C" w:rsidRDefault="00195C85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  <w:r>
              <w:rPr>
                <w:rFonts w:ascii="Avenir Next" w:hAnsi="Avenir Next"/>
                <w:b/>
                <w:bCs/>
                <w:color w:val="000000" w:themeColor="text1"/>
              </w:rPr>
              <w:t>Cyflawnwyd</w:t>
            </w:r>
          </w:p>
        </w:tc>
      </w:tr>
      <w:tr w:rsidR="00195C85" w:rsidRPr="00D14B9C" w14:paraId="7DFA534A" w14:textId="77777777" w:rsidTr="08E8F08B">
        <w:tc>
          <w:tcPr>
            <w:tcW w:w="3116" w:type="dxa"/>
            <w:vMerge/>
          </w:tcPr>
          <w:p w14:paraId="0E98E409" w14:textId="77777777" w:rsidR="00195C85" w:rsidRPr="00D14B9C" w:rsidRDefault="00195C85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</w:p>
        </w:tc>
        <w:tc>
          <w:tcPr>
            <w:tcW w:w="4250" w:type="dxa"/>
            <w:shd w:val="clear" w:color="auto" w:fill="auto"/>
          </w:tcPr>
          <w:p w14:paraId="1A70E52B" w14:textId="3C61F02C" w:rsidR="00195C85" w:rsidRDefault="00195C85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Dilyniant ar y drafodaeth i staff y Brifysgol fod yn aelodau o’r pwyllgor</w:t>
            </w:r>
          </w:p>
        </w:tc>
        <w:tc>
          <w:tcPr>
            <w:tcW w:w="2835" w:type="dxa"/>
            <w:shd w:val="clear" w:color="auto" w:fill="auto"/>
          </w:tcPr>
          <w:p w14:paraId="7814696D" w14:textId="491C04F3" w:rsidR="00195C85" w:rsidRPr="00D14B9C" w:rsidRDefault="00195C85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Prif Weithredwr / Rheolwr Cyfleoedd Myfyrwyr</w:t>
            </w:r>
          </w:p>
        </w:tc>
        <w:tc>
          <w:tcPr>
            <w:tcW w:w="3261" w:type="dxa"/>
            <w:shd w:val="clear" w:color="auto" w:fill="92D050"/>
          </w:tcPr>
          <w:p w14:paraId="421D6D63" w14:textId="0805E826" w:rsidR="00195C85" w:rsidRPr="00D14B9C" w:rsidRDefault="00195C85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  <w:r>
              <w:rPr>
                <w:rFonts w:ascii="Avenir Next" w:hAnsi="Avenir Next"/>
                <w:b/>
                <w:bCs/>
                <w:color w:val="000000" w:themeColor="text1"/>
              </w:rPr>
              <w:t>Cyflawnwyd</w:t>
            </w:r>
          </w:p>
        </w:tc>
      </w:tr>
      <w:tr w:rsidR="00195C85" w:rsidRPr="00D14B9C" w14:paraId="203E85ED" w14:textId="77777777" w:rsidTr="08E8F08B">
        <w:tc>
          <w:tcPr>
            <w:tcW w:w="3116" w:type="dxa"/>
            <w:vMerge/>
          </w:tcPr>
          <w:p w14:paraId="45E2992C" w14:textId="77777777" w:rsidR="00195C85" w:rsidRPr="00D14B9C" w:rsidRDefault="00195C85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</w:p>
        </w:tc>
        <w:tc>
          <w:tcPr>
            <w:tcW w:w="4250" w:type="dxa"/>
            <w:shd w:val="clear" w:color="auto" w:fill="auto"/>
          </w:tcPr>
          <w:p w14:paraId="211B06E7" w14:textId="6BB2BAAB" w:rsidR="00195C85" w:rsidRDefault="00195C85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Cadarnhad o Yswiriant Chwaraeon Eithafol ar gyfer Gweithgareddau Awyr Agored</w:t>
            </w:r>
          </w:p>
        </w:tc>
        <w:tc>
          <w:tcPr>
            <w:tcW w:w="2835" w:type="dxa"/>
            <w:shd w:val="clear" w:color="auto" w:fill="auto"/>
          </w:tcPr>
          <w:p w14:paraId="24E47E32" w14:textId="64705702" w:rsidR="00195C85" w:rsidRDefault="00195C85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Pennaeth Busnes a Chyllid</w:t>
            </w:r>
          </w:p>
        </w:tc>
        <w:tc>
          <w:tcPr>
            <w:tcW w:w="3261" w:type="dxa"/>
            <w:shd w:val="clear" w:color="auto" w:fill="FFC000" w:themeFill="accent4"/>
          </w:tcPr>
          <w:p w14:paraId="6CCA196E" w14:textId="6E5F0FC8" w:rsidR="00195C85" w:rsidRDefault="00195C85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  <w:r>
              <w:rPr>
                <w:rFonts w:ascii="Avenir Next" w:hAnsi="Avenir Next"/>
                <w:b/>
                <w:bCs/>
                <w:color w:val="000000" w:themeColor="text1"/>
              </w:rPr>
              <w:t>Parhaus</w:t>
            </w:r>
          </w:p>
        </w:tc>
      </w:tr>
      <w:tr w:rsidR="00195C85" w:rsidRPr="00D14B9C" w14:paraId="363C5ED7" w14:textId="77777777" w:rsidTr="08E8F08B">
        <w:tc>
          <w:tcPr>
            <w:tcW w:w="3116" w:type="dxa"/>
            <w:vMerge/>
          </w:tcPr>
          <w:p w14:paraId="04D41761" w14:textId="77777777" w:rsidR="00195C85" w:rsidRPr="00D14B9C" w:rsidRDefault="00195C85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</w:p>
        </w:tc>
        <w:tc>
          <w:tcPr>
            <w:tcW w:w="4250" w:type="dxa"/>
            <w:shd w:val="clear" w:color="auto" w:fill="auto"/>
          </w:tcPr>
          <w:p w14:paraId="57919970" w14:textId="4E3AE97D" w:rsidR="00195C85" w:rsidRDefault="00195C85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Mae angen rhannu enghraifft o ddychwelyd i'r gwaith gyda'r swyddogion</w:t>
            </w:r>
          </w:p>
        </w:tc>
        <w:tc>
          <w:tcPr>
            <w:tcW w:w="2835" w:type="dxa"/>
            <w:shd w:val="clear" w:color="auto" w:fill="auto"/>
          </w:tcPr>
          <w:p w14:paraId="07B8362E" w14:textId="2DD78DCF" w:rsidR="00195C85" w:rsidRDefault="00195C85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Prif Weithredwr</w:t>
            </w:r>
          </w:p>
        </w:tc>
        <w:tc>
          <w:tcPr>
            <w:tcW w:w="3261" w:type="dxa"/>
            <w:shd w:val="clear" w:color="auto" w:fill="92D050"/>
          </w:tcPr>
          <w:p w14:paraId="41034A0B" w14:textId="3D5825CC" w:rsidR="00195C85" w:rsidRPr="00D14B9C" w:rsidRDefault="00195C85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  <w:r>
              <w:rPr>
                <w:rFonts w:ascii="Avenir Next" w:hAnsi="Avenir Next"/>
                <w:b/>
                <w:bCs/>
                <w:color w:val="000000" w:themeColor="text1"/>
              </w:rPr>
              <w:t>Cyflawnwyd</w:t>
            </w:r>
          </w:p>
        </w:tc>
      </w:tr>
      <w:tr w:rsidR="00195C85" w:rsidRPr="00D14B9C" w14:paraId="1EB16F39" w14:textId="77777777" w:rsidTr="08E8F08B">
        <w:tc>
          <w:tcPr>
            <w:tcW w:w="3116" w:type="dxa"/>
            <w:vMerge/>
          </w:tcPr>
          <w:p w14:paraId="5CAD9903" w14:textId="77777777" w:rsidR="00195C85" w:rsidRPr="00D14B9C" w:rsidRDefault="00195C85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</w:p>
        </w:tc>
        <w:tc>
          <w:tcPr>
            <w:tcW w:w="4250" w:type="dxa"/>
            <w:shd w:val="clear" w:color="auto" w:fill="auto"/>
          </w:tcPr>
          <w:p w14:paraId="0AD3F171" w14:textId="49BE9237" w:rsidR="00195C85" w:rsidRPr="00D14B9C" w:rsidRDefault="00195C85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Llywydd y Grŵp i rannu diwygiadau i’r Is-ddeddfau</w:t>
            </w:r>
          </w:p>
        </w:tc>
        <w:tc>
          <w:tcPr>
            <w:tcW w:w="2835" w:type="dxa"/>
            <w:shd w:val="clear" w:color="auto" w:fill="auto"/>
          </w:tcPr>
          <w:p w14:paraId="7FE23E5C" w14:textId="6B22AC92" w:rsidR="00195C85" w:rsidRPr="00D14B9C" w:rsidRDefault="00195C85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Llywydd y Grŵp</w:t>
            </w:r>
          </w:p>
        </w:tc>
        <w:tc>
          <w:tcPr>
            <w:tcW w:w="3261" w:type="dxa"/>
            <w:shd w:val="clear" w:color="auto" w:fill="92D050"/>
          </w:tcPr>
          <w:p w14:paraId="257F461C" w14:textId="522C133E" w:rsidR="00195C85" w:rsidRPr="00D14B9C" w:rsidRDefault="00195C85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  <w:r>
              <w:rPr>
                <w:rFonts w:ascii="Avenir Next" w:hAnsi="Avenir Next"/>
                <w:b/>
                <w:bCs/>
                <w:color w:val="000000" w:themeColor="text1"/>
              </w:rPr>
              <w:t>Cyflawnwyd</w:t>
            </w:r>
          </w:p>
        </w:tc>
      </w:tr>
      <w:tr w:rsidR="00195C85" w:rsidRPr="00D14B9C" w14:paraId="5197830D" w14:textId="77777777" w:rsidTr="08E8F08B">
        <w:tc>
          <w:tcPr>
            <w:tcW w:w="3116" w:type="dxa"/>
            <w:vMerge/>
          </w:tcPr>
          <w:p w14:paraId="14C87B55" w14:textId="77777777" w:rsidR="00195C85" w:rsidRPr="00D14B9C" w:rsidRDefault="00195C85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</w:p>
        </w:tc>
        <w:tc>
          <w:tcPr>
            <w:tcW w:w="4250" w:type="dxa"/>
            <w:shd w:val="clear" w:color="auto" w:fill="auto"/>
          </w:tcPr>
          <w:p w14:paraId="6A302C2A" w14:textId="5DEAA86B" w:rsidR="00195C85" w:rsidRPr="00D14B9C" w:rsidRDefault="00195C85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Ymestyn cyfarfodydd y Pwyllgor Gwaith i 2 awr</w:t>
            </w:r>
          </w:p>
        </w:tc>
        <w:tc>
          <w:tcPr>
            <w:tcW w:w="2835" w:type="dxa"/>
            <w:shd w:val="clear" w:color="auto" w:fill="auto"/>
          </w:tcPr>
          <w:p w14:paraId="551B419D" w14:textId="19F101B4" w:rsidR="00195C85" w:rsidRPr="00D14B9C" w:rsidRDefault="00195C85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Prif Weithredwr</w:t>
            </w:r>
          </w:p>
        </w:tc>
        <w:tc>
          <w:tcPr>
            <w:tcW w:w="3261" w:type="dxa"/>
            <w:shd w:val="clear" w:color="auto" w:fill="92D050"/>
          </w:tcPr>
          <w:p w14:paraId="11B115A1" w14:textId="446D6FEA" w:rsidR="00195C85" w:rsidRPr="00D14B9C" w:rsidRDefault="00195C85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  <w:r>
              <w:rPr>
                <w:rFonts w:ascii="Avenir Next" w:hAnsi="Avenir Next"/>
                <w:b/>
                <w:bCs/>
                <w:color w:val="000000" w:themeColor="text1"/>
              </w:rPr>
              <w:t>Cyflawnwyd</w:t>
            </w:r>
          </w:p>
        </w:tc>
      </w:tr>
      <w:tr w:rsidR="00A32014" w:rsidRPr="00D14B9C" w14:paraId="0DEAE868" w14:textId="77777777" w:rsidTr="08E8F08B">
        <w:tc>
          <w:tcPr>
            <w:tcW w:w="3116" w:type="dxa"/>
            <w:vMerge w:val="restart"/>
            <w:shd w:val="clear" w:color="auto" w:fill="auto"/>
          </w:tcPr>
          <w:p w14:paraId="6B03D64A" w14:textId="6F376A5D" w:rsidR="00A32014" w:rsidRPr="00D14B9C" w:rsidRDefault="00A32014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  <w:r>
              <w:rPr>
                <w:rFonts w:ascii="Avenir Next" w:hAnsi="Avenir Next"/>
                <w:b/>
                <w:bCs/>
                <w:color w:val="000000" w:themeColor="text1"/>
              </w:rPr>
              <w:t>Pwyllgor Gwaith Rhagfyr</w:t>
            </w:r>
          </w:p>
        </w:tc>
        <w:tc>
          <w:tcPr>
            <w:tcW w:w="4250" w:type="dxa"/>
            <w:shd w:val="clear" w:color="auto" w:fill="auto"/>
          </w:tcPr>
          <w:p w14:paraId="0D40BEAF" w14:textId="2E6E45A0" w:rsidR="00A32014" w:rsidRDefault="00A32014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Llywydd Campws Abertawe i'w gynnwys yn y broses o gynllunio Wythnos Sgiliau Cymru</w:t>
            </w:r>
          </w:p>
        </w:tc>
        <w:tc>
          <w:tcPr>
            <w:tcW w:w="2835" w:type="dxa"/>
            <w:shd w:val="clear" w:color="auto" w:fill="auto"/>
          </w:tcPr>
          <w:p w14:paraId="07E00556" w14:textId="10A50E72" w:rsidR="00A32014" w:rsidRDefault="00A32014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Rheolwr Cyfleoedd Myfyrwyr</w:t>
            </w:r>
          </w:p>
        </w:tc>
        <w:tc>
          <w:tcPr>
            <w:tcW w:w="3261" w:type="dxa"/>
            <w:shd w:val="clear" w:color="auto" w:fill="92D050"/>
          </w:tcPr>
          <w:p w14:paraId="38396BD7" w14:textId="3DC177F8" w:rsidR="00A32014" w:rsidRPr="00D14B9C" w:rsidRDefault="00A32014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  <w:r>
              <w:rPr>
                <w:rFonts w:ascii="Avenir Next" w:hAnsi="Avenir Next"/>
                <w:b/>
                <w:bCs/>
                <w:color w:val="000000" w:themeColor="text1"/>
              </w:rPr>
              <w:t>Cyflawnwyd</w:t>
            </w:r>
          </w:p>
        </w:tc>
      </w:tr>
      <w:tr w:rsidR="00A32014" w:rsidRPr="00D14B9C" w14:paraId="73F965F3" w14:textId="77777777" w:rsidTr="08E8F08B">
        <w:tc>
          <w:tcPr>
            <w:tcW w:w="3116" w:type="dxa"/>
            <w:vMerge/>
          </w:tcPr>
          <w:p w14:paraId="7F31E5A4" w14:textId="77777777" w:rsidR="00A32014" w:rsidRDefault="00A32014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</w:p>
        </w:tc>
        <w:tc>
          <w:tcPr>
            <w:tcW w:w="4250" w:type="dxa"/>
            <w:shd w:val="clear" w:color="auto" w:fill="auto"/>
          </w:tcPr>
          <w:p w14:paraId="3843D3C4" w14:textId="49B4DF62" w:rsidR="00A32014" w:rsidRDefault="00A32014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Mae pob grŵp myfyrwyr newydd wedi'i gymeradwyo - cyfathrebiadau a ffurflenni i'w cwblhau</w:t>
            </w:r>
          </w:p>
        </w:tc>
        <w:tc>
          <w:tcPr>
            <w:tcW w:w="2835" w:type="dxa"/>
            <w:shd w:val="clear" w:color="auto" w:fill="auto"/>
          </w:tcPr>
          <w:p w14:paraId="1D1FE48A" w14:textId="2B45FB2B" w:rsidR="00A32014" w:rsidRDefault="00A32014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Rheolwr Cyfleoedd Myfyrwyr</w:t>
            </w:r>
          </w:p>
        </w:tc>
        <w:tc>
          <w:tcPr>
            <w:tcW w:w="3261" w:type="dxa"/>
            <w:shd w:val="clear" w:color="auto" w:fill="FFC000" w:themeFill="accent4"/>
          </w:tcPr>
          <w:p w14:paraId="6B8F4FE8" w14:textId="390670D5" w:rsidR="00A32014" w:rsidRPr="00D14B9C" w:rsidRDefault="00A32014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  <w:r>
              <w:rPr>
                <w:rFonts w:ascii="Avenir Next" w:hAnsi="Avenir Next"/>
                <w:b/>
                <w:bCs/>
                <w:color w:val="000000" w:themeColor="text1"/>
              </w:rPr>
              <w:t>Parhaus</w:t>
            </w:r>
          </w:p>
        </w:tc>
      </w:tr>
      <w:tr w:rsidR="00A32014" w:rsidRPr="00D14B9C" w14:paraId="53FD6196" w14:textId="77777777" w:rsidTr="08E8F08B">
        <w:tc>
          <w:tcPr>
            <w:tcW w:w="3116" w:type="dxa"/>
            <w:vMerge/>
          </w:tcPr>
          <w:p w14:paraId="7DCAA243" w14:textId="77777777" w:rsidR="00A32014" w:rsidRDefault="00A32014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</w:p>
        </w:tc>
        <w:tc>
          <w:tcPr>
            <w:tcW w:w="4250" w:type="dxa"/>
            <w:shd w:val="clear" w:color="auto" w:fill="auto"/>
          </w:tcPr>
          <w:p w14:paraId="61BFE97C" w14:textId="730B829F" w:rsidR="00A32014" w:rsidRDefault="00A32014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Cadarnhad i Swyddogion Sabothol o'u gweithgaredd cronfa Ymgysylltu sy'n weddill</w:t>
            </w:r>
          </w:p>
        </w:tc>
        <w:tc>
          <w:tcPr>
            <w:tcW w:w="2835" w:type="dxa"/>
            <w:shd w:val="clear" w:color="auto" w:fill="auto"/>
          </w:tcPr>
          <w:p w14:paraId="1A6D31B6" w14:textId="0382A82B" w:rsidR="00A32014" w:rsidRDefault="0095FFE5" w:rsidP="35492254">
            <w:pPr>
              <w:rPr>
                <w:rFonts w:ascii="Avenir Next" w:hAnsi="Avenir Next"/>
                <w:color w:val="000000" w:themeColor="text1"/>
              </w:rPr>
            </w:pPr>
            <w:r>
              <w:rPr>
                <w:rFonts w:ascii="Avenir Next" w:hAnsi="Avenir Next"/>
                <w:color w:val="000000" w:themeColor="text1"/>
              </w:rPr>
              <w:t>Pennaeth Busnes a Chyllid</w:t>
            </w:r>
          </w:p>
        </w:tc>
        <w:tc>
          <w:tcPr>
            <w:tcW w:w="3261" w:type="dxa"/>
            <w:shd w:val="clear" w:color="auto" w:fill="FFC000" w:themeFill="accent4"/>
          </w:tcPr>
          <w:p w14:paraId="6A18C9AA" w14:textId="374E14A5" w:rsidR="00A32014" w:rsidRPr="00D14B9C" w:rsidRDefault="00A32014">
            <w:pPr>
              <w:rPr>
                <w:rFonts w:ascii="Avenir Next" w:hAnsi="Avenir Next"/>
                <w:b/>
                <w:bCs/>
                <w:color w:val="000000" w:themeColor="text1"/>
              </w:rPr>
            </w:pPr>
            <w:r>
              <w:rPr>
                <w:rFonts w:ascii="Avenir Next" w:hAnsi="Avenir Next"/>
                <w:b/>
                <w:bCs/>
                <w:color w:val="000000" w:themeColor="text1"/>
              </w:rPr>
              <w:t>Parhaus</w:t>
            </w:r>
          </w:p>
        </w:tc>
      </w:tr>
    </w:tbl>
    <w:p w14:paraId="40F351B6" w14:textId="77777777" w:rsidR="000C2950" w:rsidRPr="00D14B9C" w:rsidRDefault="000C2950" w:rsidP="000C2950">
      <w:pPr>
        <w:spacing w:after="0" w:line="240" w:lineRule="auto"/>
        <w:rPr>
          <w:rFonts w:ascii="Avenir Next" w:eastAsia="Times New Roman" w:hAnsi="Avenir Next" w:cs="Calibri"/>
          <w:b/>
          <w:bCs/>
          <w:color w:val="000000" w:themeColor="text1"/>
          <w:lang w:val="en-GB" w:eastAsia="en-GB"/>
        </w:rPr>
      </w:pPr>
    </w:p>
    <w:sectPr w:rsidR="000C2950" w:rsidRPr="00D14B9C" w:rsidSect="00CF051E">
      <w:headerReference w:type="default" r:id="rId11"/>
      <w:pgSz w:w="23820" w:h="168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EAF6" w14:textId="77777777" w:rsidR="00CF051E" w:rsidRDefault="00CF051E" w:rsidP="004009EC">
      <w:pPr>
        <w:spacing w:after="0" w:line="240" w:lineRule="auto"/>
      </w:pPr>
      <w:r>
        <w:separator/>
      </w:r>
    </w:p>
  </w:endnote>
  <w:endnote w:type="continuationSeparator" w:id="0">
    <w:p w14:paraId="25FAB07C" w14:textId="77777777" w:rsidR="00CF051E" w:rsidRDefault="00CF051E" w:rsidP="004009EC">
      <w:pPr>
        <w:spacing w:after="0" w:line="240" w:lineRule="auto"/>
      </w:pPr>
      <w:r>
        <w:continuationSeparator/>
      </w:r>
    </w:p>
  </w:endnote>
  <w:endnote w:type="continuationNotice" w:id="1">
    <w:p w14:paraId="513CCF7A" w14:textId="77777777" w:rsidR="00CF051E" w:rsidRDefault="00CF05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3A3E" w14:textId="77777777" w:rsidR="00CF051E" w:rsidRDefault="00CF051E" w:rsidP="004009EC">
      <w:pPr>
        <w:spacing w:after="0" w:line="240" w:lineRule="auto"/>
      </w:pPr>
      <w:r>
        <w:separator/>
      </w:r>
    </w:p>
  </w:footnote>
  <w:footnote w:type="continuationSeparator" w:id="0">
    <w:p w14:paraId="43F24887" w14:textId="77777777" w:rsidR="00CF051E" w:rsidRDefault="00CF051E" w:rsidP="004009EC">
      <w:pPr>
        <w:spacing w:after="0" w:line="240" w:lineRule="auto"/>
      </w:pPr>
      <w:r>
        <w:continuationSeparator/>
      </w:r>
    </w:p>
  </w:footnote>
  <w:footnote w:type="continuationNotice" w:id="1">
    <w:p w14:paraId="4DB8F0DA" w14:textId="77777777" w:rsidR="00CF051E" w:rsidRDefault="00CF05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3A98" w14:textId="74275EB6" w:rsidR="004009EC" w:rsidRPr="004009EC" w:rsidRDefault="00770719">
    <w:pPr>
      <w:pStyle w:val="Pennyn"/>
      <w:rPr>
        <w:rFonts w:ascii="Avenir Next" w:hAnsi="Avenir Next"/>
        <w:sz w:val="24"/>
        <w:szCs w:val="24"/>
      </w:rPr>
    </w:pPr>
    <w:r>
      <w:rPr>
        <w:rFonts w:ascii="Avenir Next" w:hAnsi="Avenir Next"/>
        <w:sz w:val="24"/>
        <w:szCs w:val="24"/>
      </w:rPr>
      <w:t>Cofnodion Pwyllgor Gwaith 111223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B77"/>
    <w:multiLevelType w:val="hybridMultilevel"/>
    <w:tmpl w:val="D5409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695B"/>
    <w:multiLevelType w:val="hybridMultilevel"/>
    <w:tmpl w:val="BFFCD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663E"/>
    <w:multiLevelType w:val="multilevel"/>
    <w:tmpl w:val="26B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125D6"/>
    <w:multiLevelType w:val="hybridMultilevel"/>
    <w:tmpl w:val="9532379E"/>
    <w:lvl w:ilvl="0" w:tplc="1D883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289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C4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0C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67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522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2F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AE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25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70B17"/>
    <w:multiLevelType w:val="hybridMultilevel"/>
    <w:tmpl w:val="117AB352"/>
    <w:lvl w:ilvl="0" w:tplc="DA5EC2B4">
      <w:numFmt w:val="bullet"/>
      <w:lvlText w:val="-"/>
      <w:lvlJc w:val="left"/>
      <w:pPr>
        <w:ind w:left="720" w:hanging="360"/>
      </w:pPr>
      <w:rPr>
        <w:rFonts w:ascii="Avenir Next" w:eastAsiaTheme="minorHAnsi" w:hAnsi="Avenir Nex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24496"/>
    <w:multiLevelType w:val="hybridMultilevel"/>
    <w:tmpl w:val="5CA830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7879"/>
    <w:multiLevelType w:val="hybridMultilevel"/>
    <w:tmpl w:val="095EB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039A5"/>
    <w:multiLevelType w:val="hybridMultilevel"/>
    <w:tmpl w:val="7D6C0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735E"/>
    <w:multiLevelType w:val="multilevel"/>
    <w:tmpl w:val="6D82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96A60"/>
    <w:multiLevelType w:val="hybridMultilevel"/>
    <w:tmpl w:val="45843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33377"/>
    <w:multiLevelType w:val="hybridMultilevel"/>
    <w:tmpl w:val="1EE0FEBE"/>
    <w:lvl w:ilvl="0" w:tplc="3F867BE6">
      <w:start w:val="1"/>
      <w:numFmt w:val="bullet"/>
      <w:lvlText w:val="-"/>
      <w:lvlJc w:val="left"/>
      <w:pPr>
        <w:ind w:left="720" w:hanging="360"/>
      </w:pPr>
      <w:rPr>
        <w:rFonts w:ascii="Avenir Next" w:eastAsia="Calibri" w:hAnsi="Avenir Nex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E0A0B"/>
    <w:multiLevelType w:val="hybridMultilevel"/>
    <w:tmpl w:val="524A5D5E"/>
    <w:lvl w:ilvl="0" w:tplc="58BA2F0C">
      <w:numFmt w:val="bullet"/>
      <w:lvlText w:val="-"/>
      <w:lvlJc w:val="left"/>
      <w:pPr>
        <w:ind w:left="720" w:hanging="360"/>
      </w:pPr>
      <w:rPr>
        <w:rFonts w:ascii="Avenir Next" w:eastAsia="Calibri" w:hAnsi="Avenir Next" w:cs="Times New Roman (Body CS)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30402"/>
    <w:multiLevelType w:val="multilevel"/>
    <w:tmpl w:val="1F7E7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F3FF3"/>
    <w:multiLevelType w:val="hybridMultilevel"/>
    <w:tmpl w:val="AEC402FE"/>
    <w:lvl w:ilvl="0" w:tplc="A01AAFA4">
      <w:start w:val="1"/>
      <w:numFmt w:val="bullet"/>
      <w:lvlText w:val="-"/>
      <w:lvlJc w:val="left"/>
      <w:pPr>
        <w:ind w:left="720" w:hanging="360"/>
      </w:pPr>
      <w:rPr>
        <w:rFonts w:ascii="Avenir Next" w:eastAsiaTheme="minorHAnsi" w:hAnsi="Avenir Next" w:cs="Times New Roman (Body CS)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80A82"/>
    <w:multiLevelType w:val="hybridMultilevel"/>
    <w:tmpl w:val="C470A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D064B"/>
    <w:multiLevelType w:val="hybridMultilevel"/>
    <w:tmpl w:val="FC1A3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61BBD"/>
    <w:multiLevelType w:val="hybridMultilevel"/>
    <w:tmpl w:val="C9A8C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A2767"/>
    <w:multiLevelType w:val="hybridMultilevel"/>
    <w:tmpl w:val="906631E4"/>
    <w:lvl w:ilvl="0" w:tplc="3F867BE6">
      <w:start w:val="1"/>
      <w:numFmt w:val="bullet"/>
      <w:lvlText w:val="-"/>
      <w:lvlJc w:val="left"/>
      <w:pPr>
        <w:ind w:left="720" w:hanging="360"/>
      </w:pPr>
      <w:rPr>
        <w:rFonts w:ascii="Avenir Next" w:eastAsia="Calibri" w:hAnsi="Avenir Nex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977A2"/>
    <w:multiLevelType w:val="hybridMultilevel"/>
    <w:tmpl w:val="A17E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41404"/>
    <w:multiLevelType w:val="multilevel"/>
    <w:tmpl w:val="12BE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620F10"/>
    <w:multiLevelType w:val="hybridMultilevel"/>
    <w:tmpl w:val="D49CF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D7826"/>
    <w:multiLevelType w:val="hybridMultilevel"/>
    <w:tmpl w:val="41F4A980"/>
    <w:lvl w:ilvl="0" w:tplc="3F867BE6">
      <w:start w:val="1"/>
      <w:numFmt w:val="bullet"/>
      <w:lvlText w:val="-"/>
      <w:lvlJc w:val="left"/>
      <w:pPr>
        <w:ind w:left="720" w:hanging="360"/>
      </w:pPr>
      <w:rPr>
        <w:rFonts w:ascii="Avenir Next" w:eastAsia="Calibri" w:hAnsi="Avenir Nex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B44EF"/>
    <w:multiLevelType w:val="hybridMultilevel"/>
    <w:tmpl w:val="8384BF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A7112"/>
    <w:multiLevelType w:val="hybridMultilevel"/>
    <w:tmpl w:val="FF82C6DA"/>
    <w:lvl w:ilvl="0" w:tplc="0D609630">
      <w:numFmt w:val="bullet"/>
      <w:lvlText w:val="-"/>
      <w:lvlJc w:val="left"/>
      <w:pPr>
        <w:ind w:left="720" w:hanging="360"/>
      </w:pPr>
      <w:rPr>
        <w:rFonts w:ascii="Avenir Next" w:eastAsia="Calibri" w:hAnsi="Avenir Nex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34195"/>
    <w:multiLevelType w:val="multilevel"/>
    <w:tmpl w:val="7ACA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B74916"/>
    <w:multiLevelType w:val="hybridMultilevel"/>
    <w:tmpl w:val="FC805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07A57"/>
    <w:multiLevelType w:val="hybridMultilevel"/>
    <w:tmpl w:val="501C9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655E7"/>
    <w:multiLevelType w:val="hybridMultilevel"/>
    <w:tmpl w:val="93E8D5D0"/>
    <w:lvl w:ilvl="0" w:tplc="3F867BE6">
      <w:start w:val="1"/>
      <w:numFmt w:val="bullet"/>
      <w:lvlText w:val="-"/>
      <w:lvlJc w:val="left"/>
      <w:pPr>
        <w:ind w:left="720" w:hanging="360"/>
      </w:pPr>
      <w:rPr>
        <w:rFonts w:ascii="Avenir Next" w:eastAsia="Calibri" w:hAnsi="Avenir Nex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C146D"/>
    <w:multiLevelType w:val="hybridMultilevel"/>
    <w:tmpl w:val="DF76341A"/>
    <w:lvl w:ilvl="0" w:tplc="A0A09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17D90"/>
    <w:multiLevelType w:val="hybridMultilevel"/>
    <w:tmpl w:val="47C26F62"/>
    <w:lvl w:ilvl="0" w:tplc="665A1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F7813"/>
    <w:multiLevelType w:val="hybridMultilevel"/>
    <w:tmpl w:val="7B62F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899280">
    <w:abstractNumId w:val="12"/>
  </w:num>
  <w:num w:numId="2" w16cid:durableId="78648155">
    <w:abstractNumId w:val="24"/>
  </w:num>
  <w:num w:numId="3" w16cid:durableId="1093211826">
    <w:abstractNumId w:val="28"/>
  </w:num>
  <w:num w:numId="4" w16cid:durableId="723528998">
    <w:abstractNumId w:val="22"/>
  </w:num>
  <w:num w:numId="5" w16cid:durableId="1927153098">
    <w:abstractNumId w:val="29"/>
  </w:num>
  <w:num w:numId="6" w16cid:durableId="35812764">
    <w:abstractNumId w:val="7"/>
  </w:num>
  <w:num w:numId="7" w16cid:durableId="1886914913">
    <w:abstractNumId w:val="30"/>
  </w:num>
  <w:num w:numId="8" w16cid:durableId="1197742155">
    <w:abstractNumId w:val="9"/>
  </w:num>
  <w:num w:numId="9" w16cid:durableId="201676221">
    <w:abstractNumId w:val="0"/>
  </w:num>
  <w:num w:numId="10" w16cid:durableId="1404257607">
    <w:abstractNumId w:val="26"/>
  </w:num>
  <w:num w:numId="11" w16cid:durableId="440732974">
    <w:abstractNumId w:val="20"/>
  </w:num>
  <w:num w:numId="12" w16cid:durableId="581598381">
    <w:abstractNumId w:val="18"/>
  </w:num>
  <w:num w:numId="13" w16cid:durableId="63257765">
    <w:abstractNumId w:val="14"/>
  </w:num>
  <w:num w:numId="14" w16cid:durableId="1593734180">
    <w:abstractNumId w:val="16"/>
  </w:num>
  <w:num w:numId="15" w16cid:durableId="1634557428">
    <w:abstractNumId w:val="3"/>
  </w:num>
  <w:num w:numId="16" w16cid:durableId="476146164">
    <w:abstractNumId w:val="11"/>
  </w:num>
  <w:num w:numId="17" w16cid:durableId="152764518">
    <w:abstractNumId w:val="15"/>
  </w:num>
  <w:num w:numId="18" w16cid:durableId="7870641">
    <w:abstractNumId w:val="6"/>
  </w:num>
  <w:num w:numId="19" w16cid:durableId="1945460252">
    <w:abstractNumId w:val="25"/>
  </w:num>
  <w:num w:numId="20" w16cid:durableId="850798745">
    <w:abstractNumId w:val="27"/>
  </w:num>
  <w:num w:numId="21" w16cid:durableId="721095096">
    <w:abstractNumId w:val="1"/>
  </w:num>
  <w:num w:numId="22" w16cid:durableId="312834656">
    <w:abstractNumId w:val="5"/>
  </w:num>
  <w:num w:numId="23" w16cid:durableId="1978534806">
    <w:abstractNumId w:val="13"/>
  </w:num>
  <w:num w:numId="24" w16cid:durableId="696659311">
    <w:abstractNumId w:val="23"/>
  </w:num>
  <w:num w:numId="25" w16cid:durableId="652486909">
    <w:abstractNumId w:val="10"/>
  </w:num>
  <w:num w:numId="26" w16cid:durableId="960649494">
    <w:abstractNumId w:val="21"/>
  </w:num>
  <w:num w:numId="27" w16cid:durableId="1592079577">
    <w:abstractNumId w:val="17"/>
  </w:num>
  <w:num w:numId="28" w16cid:durableId="1219441593">
    <w:abstractNumId w:val="4"/>
  </w:num>
  <w:num w:numId="29" w16cid:durableId="70860116">
    <w:abstractNumId w:val="2"/>
  </w:num>
  <w:num w:numId="30" w16cid:durableId="1845784089">
    <w:abstractNumId w:val="19"/>
  </w:num>
  <w:num w:numId="31" w16cid:durableId="9565195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9D21C6"/>
    <w:rsid w:val="00022063"/>
    <w:rsid w:val="000407AF"/>
    <w:rsid w:val="00042ABC"/>
    <w:rsid w:val="00061B49"/>
    <w:rsid w:val="00062545"/>
    <w:rsid w:val="00071075"/>
    <w:rsid w:val="00073669"/>
    <w:rsid w:val="00082C52"/>
    <w:rsid w:val="0009625B"/>
    <w:rsid w:val="000B3489"/>
    <w:rsid w:val="000C2950"/>
    <w:rsid w:val="000D4360"/>
    <w:rsid w:val="000E3731"/>
    <w:rsid w:val="00105E4F"/>
    <w:rsid w:val="00136C78"/>
    <w:rsid w:val="001442ED"/>
    <w:rsid w:val="00160F9A"/>
    <w:rsid w:val="00162525"/>
    <w:rsid w:val="001632ED"/>
    <w:rsid w:val="00195C85"/>
    <w:rsid w:val="001B1F37"/>
    <w:rsid w:val="001B2091"/>
    <w:rsid w:val="001B7841"/>
    <w:rsid w:val="001D5EA2"/>
    <w:rsid w:val="001F7C1F"/>
    <w:rsid w:val="00220A05"/>
    <w:rsid w:val="0022793F"/>
    <w:rsid w:val="00247142"/>
    <w:rsid w:val="002623FD"/>
    <w:rsid w:val="002B388D"/>
    <w:rsid w:val="002D58DB"/>
    <w:rsid w:val="002E55AF"/>
    <w:rsid w:val="00321669"/>
    <w:rsid w:val="00325806"/>
    <w:rsid w:val="00327517"/>
    <w:rsid w:val="00357475"/>
    <w:rsid w:val="00384252"/>
    <w:rsid w:val="00384C48"/>
    <w:rsid w:val="0038711B"/>
    <w:rsid w:val="003A3A70"/>
    <w:rsid w:val="003B5A69"/>
    <w:rsid w:val="003C4204"/>
    <w:rsid w:val="003E0830"/>
    <w:rsid w:val="003E68D7"/>
    <w:rsid w:val="003F67C7"/>
    <w:rsid w:val="004009EC"/>
    <w:rsid w:val="004231D5"/>
    <w:rsid w:val="004238EB"/>
    <w:rsid w:val="00471907"/>
    <w:rsid w:val="00490819"/>
    <w:rsid w:val="00496CD5"/>
    <w:rsid w:val="004A6217"/>
    <w:rsid w:val="004E5428"/>
    <w:rsid w:val="004F15F1"/>
    <w:rsid w:val="00512935"/>
    <w:rsid w:val="0051624A"/>
    <w:rsid w:val="005273E5"/>
    <w:rsid w:val="00546B66"/>
    <w:rsid w:val="005548F4"/>
    <w:rsid w:val="005A79BF"/>
    <w:rsid w:val="005D1A38"/>
    <w:rsid w:val="005E1A73"/>
    <w:rsid w:val="005E56B6"/>
    <w:rsid w:val="00606288"/>
    <w:rsid w:val="00624FAA"/>
    <w:rsid w:val="00630C61"/>
    <w:rsid w:val="00681580"/>
    <w:rsid w:val="006A6C31"/>
    <w:rsid w:val="006B6948"/>
    <w:rsid w:val="006E0F80"/>
    <w:rsid w:val="006E50F5"/>
    <w:rsid w:val="007577F1"/>
    <w:rsid w:val="00770719"/>
    <w:rsid w:val="007967E6"/>
    <w:rsid w:val="007A3817"/>
    <w:rsid w:val="007E6DD7"/>
    <w:rsid w:val="0082473D"/>
    <w:rsid w:val="00824D8B"/>
    <w:rsid w:val="00833F9C"/>
    <w:rsid w:val="0087206E"/>
    <w:rsid w:val="00873AED"/>
    <w:rsid w:val="0087424D"/>
    <w:rsid w:val="00883D93"/>
    <w:rsid w:val="00893C0B"/>
    <w:rsid w:val="008B18AF"/>
    <w:rsid w:val="008C546D"/>
    <w:rsid w:val="008D46AE"/>
    <w:rsid w:val="009308D4"/>
    <w:rsid w:val="009376C2"/>
    <w:rsid w:val="00943039"/>
    <w:rsid w:val="00956950"/>
    <w:rsid w:val="00957C0D"/>
    <w:rsid w:val="0095FFE5"/>
    <w:rsid w:val="00977FBF"/>
    <w:rsid w:val="00997E3F"/>
    <w:rsid w:val="009F6490"/>
    <w:rsid w:val="00A2093D"/>
    <w:rsid w:val="00A22AB8"/>
    <w:rsid w:val="00A32014"/>
    <w:rsid w:val="00A454EC"/>
    <w:rsid w:val="00A902C2"/>
    <w:rsid w:val="00AB6440"/>
    <w:rsid w:val="00AF3662"/>
    <w:rsid w:val="00AF4A5F"/>
    <w:rsid w:val="00B02E13"/>
    <w:rsid w:val="00B02E9A"/>
    <w:rsid w:val="00B1570D"/>
    <w:rsid w:val="00B44936"/>
    <w:rsid w:val="00B45648"/>
    <w:rsid w:val="00B86539"/>
    <w:rsid w:val="00BE5384"/>
    <w:rsid w:val="00C075AD"/>
    <w:rsid w:val="00C355CB"/>
    <w:rsid w:val="00C35B25"/>
    <w:rsid w:val="00C57CCA"/>
    <w:rsid w:val="00C7782D"/>
    <w:rsid w:val="00CE0004"/>
    <w:rsid w:val="00CE0455"/>
    <w:rsid w:val="00CF051E"/>
    <w:rsid w:val="00D11FCA"/>
    <w:rsid w:val="00D14B9C"/>
    <w:rsid w:val="00D14EFF"/>
    <w:rsid w:val="00D20A08"/>
    <w:rsid w:val="00D41DEB"/>
    <w:rsid w:val="00D64995"/>
    <w:rsid w:val="00DA2409"/>
    <w:rsid w:val="00DA295E"/>
    <w:rsid w:val="00DC111B"/>
    <w:rsid w:val="00DC5319"/>
    <w:rsid w:val="00DD5EF2"/>
    <w:rsid w:val="00DE0460"/>
    <w:rsid w:val="00DE5040"/>
    <w:rsid w:val="00DF13A9"/>
    <w:rsid w:val="00E0017E"/>
    <w:rsid w:val="00E43826"/>
    <w:rsid w:val="00E65B74"/>
    <w:rsid w:val="00E706AC"/>
    <w:rsid w:val="00E831A7"/>
    <w:rsid w:val="00E93F72"/>
    <w:rsid w:val="00EA49DF"/>
    <w:rsid w:val="00EB33E1"/>
    <w:rsid w:val="00EB5209"/>
    <w:rsid w:val="00EB6621"/>
    <w:rsid w:val="00EE10DB"/>
    <w:rsid w:val="00EE1183"/>
    <w:rsid w:val="00F06BF0"/>
    <w:rsid w:val="00F3141D"/>
    <w:rsid w:val="00F43789"/>
    <w:rsid w:val="00F65099"/>
    <w:rsid w:val="00F66F10"/>
    <w:rsid w:val="00F9013B"/>
    <w:rsid w:val="00FB5014"/>
    <w:rsid w:val="00FC050C"/>
    <w:rsid w:val="00FC2C63"/>
    <w:rsid w:val="00FD1B1B"/>
    <w:rsid w:val="015BF1AB"/>
    <w:rsid w:val="01E88BA8"/>
    <w:rsid w:val="035DE7FC"/>
    <w:rsid w:val="0371AF94"/>
    <w:rsid w:val="039D8D5F"/>
    <w:rsid w:val="0514BA4D"/>
    <w:rsid w:val="0653C2FC"/>
    <w:rsid w:val="076FE49A"/>
    <w:rsid w:val="07CACC41"/>
    <w:rsid w:val="08E8F08B"/>
    <w:rsid w:val="08EC8AF3"/>
    <w:rsid w:val="0927C909"/>
    <w:rsid w:val="095D43E2"/>
    <w:rsid w:val="0A2AB6A7"/>
    <w:rsid w:val="0AC9D793"/>
    <w:rsid w:val="0C36E28F"/>
    <w:rsid w:val="0C3A9B66"/>
    <w:rsid w:val="0CBA5960"/>
    <w:rsid w:val="0CC92985"/>
    <w:rsid w:val="0E3340A4"/>
    <w:rsid w:val="0E4C6901"/>
    <w:rsid w:val="0FE83962"/>
    <w:rsid w:val="110DC542"/>
    <w:rsid w:val="11E028EB"/>
    <w:rsid w:val="12A995A3"/>
    <w:rsid w:val="14AADA63"/>
    <w:rsid w:val="14F268A3"/>
    <w:rsid w:val="161DD086"/>
    <w:rsid w:val="1641D383"/>
    <w:rsid w:val="1984ADF2"/>
    <w:rsid w:val="1A54E0A8"/>
    <w:rsid w:val="1BB962E0"/>
    <w:rsid w:val="1C3A7FC2"/>
    <w:rsid w:val="1E4692E2"/>
    <w:rsid w:val="1EDEAF8C"/>
    <w:rsid w:val="1F9D4149"/>
    <w:rsid w:val="1FF3EF76"/>
    <w:rsid w:val="2194E529"/>
    <w:rsid w:val="21E14DB4"/>
    <w:rsid w:val="222254BC"/>
    <w:rsid w:val="2249AB78"/>
    <w:rsid w:val="22D9CDDF"/>
    <w:rsid w:val="2396E273"/>
    <w:rsid w:val="248EE044"/>
    <w:rsid w:val="24C76099"/>
    <w:rsid w:val="24D63E4E"/>
    <w:rsid w:val="266330FA"/>
    <w:rsid w:val="26F91DA0"/>
    <w:rsid w:val="2732F5ED"/>
    <w:rsid w:val="2735DE0A"/>
    <w:rsid w:val="27392EED"/>
    <w:rsid w:val="2927D1A6"/>
    <w:rsid w:val="299A185A"/>
    <w:rsid w:val="29DFA3C5"/>
    <w:rsid w:val="2B36A21D"/>
    <w:rsid w:val="2CD2727E"/>
    <w:rsid w:val="2DBBBC2D"/>
    <w:rsid w:val="2E31B535"/>
    <w:rsid w:val="2FCD580D"/>
    <w:rsid w:val="3094156C"/>
    <w:rsid w:val="31A188DC"/>
    <w:rsid w:val="31B5B075"/>
    <w:rsid w:val="31E2DE7F"/>
    <w:rsid w:val="323246D4"/>
    <w:rsid w:val="336FA487"/>
    <w:rsid w:val="34500AB0"/>
    <w:rsid w:val="349148C0"/>
    <w:rsid w:val="34A5E43B"/>
    <w:rsid w:val="35107593"/>
    <w:rsid w:val="35492254"/>
    <w:rsid w:val="35FC3C45"/>
    <w:rsid w:val="3753EF5A"/>
    <w:rsid w:val="37BF4195"/>
    <w:rsid w:val="37E49256"/>
    <w:rsid w:val="38C8FCAF"/>
    <w:rsid w:val="3A84C2FB"/>
    <w:rsid w:val="3A8B901C"/>
    <w:rsid w:val="3A9DEB58"/>
    <w:rsid w:val="3C7A86F2"/>
    <w:rsid w:val="3DBC63BD"/>
    <w:rsid w:val="40758CA5"/>
    <w:rsid w:val="40C8E7D4"/>
    <w:rsid w:val="40F4047F"/>
    <w:rsid w:val="41B6695D"/>
    <w:rsid w:val="43D68F99"/>
    <w:rsid w:val="452DB473"/>
    <w:rsid w:val="454D8C6C"/>
    <w:rsid w:val="4641A311"/>
    <w:rsid w:val="47D768C1"/>
    <w:rsid w:val="4878AC38"/>
    <w:rsid w:val="49176D8D"/>
    <w:rsid w:val="4940835C"/>
    <w:rsid w:val="4A03468E"/>
    <w:rsid w:val="4BD75876"/>
    <w:rsid w:val="4BE87FDF"/>
    <w:rsid w:val="4D722C25"/>
    <w:rsid w:val="4DC59F77"/>
    <w:rsid w:val="4E0D51EF"/>
    <w:rsid w:val="4E46DEC3"/>
    <w:rsid w:val="51D80DCE"/>
    <w:rsid w:val="529D21C6"/>
    <w:rsid w:val="5343B4C2"/>
    <w:rsid w:val="5484BFD6"/>
    <w:rsid w:val="57232C7B"/>
    <w:rsid w:val="57A5C8EC"/>
    <w:rsid w:val="57FBF05D"/>
    <w:rsid w:val="58540463"/>
    <w:rsid w:val="5899E9C7"/>
    <w:rsid w:val="5903FF57"/>
    <w:rsid w:val="5AA519F9"/>
    <w:rsid w:val="5D342E99"/>
    <w:rsid w:val="5E9810E9"/>
    <w:rsid w:val="5FC41BC0"/>
    <w:rsid w:val="60BB3570"/>
    <w:rsid w:val="612C24C3"/>
    <w:rsid w:val="635FDDAE"/>
    <w:rsid w:val="6396B70A"/>
    <w:rsid w:val="64642EAB"/>
    <w:rsid w:val="65AD43CB"/>
    <w:rsid w:val="6669EE73"/>
    <w:rsid w:val="66A060BE"/>
    <w:rsid w:val="66ED05C6"/>
    <w:rsid w:val="672A76F4"/>
    <w:rsid w:val="67E37B9B"/>
    <w:rsid w:val="68659F9D"/>
    <w:rsid w:val="697F4BFC"/>
    <w:rsid w:val="6ACE9ED6"/>
    <w:rsid w:val="6C60A15E"/>
    <w:rsid w:val="6D332B9A"/>
    <w:rsid w:val="6F38FA9D"/>
    <w:rsid w:val="72F2722A"/>
    <w:rsid w:val="73B93F61"/>
    <w:rsid w:val="7541F1C3"/>
    <w:rsid w:val="757D6D5F"/>
    <w:rsid w:val="77875CF9"/>
    <w:rsid w:val="784F9B0D"/>
    <w:rsid w:val="7855C69E"/>
    <w:rsid w:val="7BAD7F03"/>
    <w:rsid w:val="7BECB6EA"/>
    <w:rsid w:val="7C8F68B3"/>
    <w:rsid w:val="7D07D268"/>
    <w:rsid w:val="7DC08430"/>
    <w:rsid w:val="7E312224"/>
    <w:rsid w:val="7E8A76D8"/>
    <w:rsid w:val="7EFF68F9"/>
    <w:rsid w:val="7F1A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D21C6"/>
  <w15:chartTrackingRefBased/>
  <w15:docId w15:val="{C6B56D56-3042-4BCA-9147-9D827C8A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outlook-search-highlight">
    <w:name w:val="outlook-search-highlight"/>
    <w:basedOn w:val="FfontParagraffDdiofyn"/>
    <w:rsid w:val="00327517"/>
  </w:style>
  <w:style w:type="character" w:customStyle="1" w:styleId="apple-converted-space">
    <w:name w:val="apple-converted-space"/>
    <w:basedOn w:val="FfontParagraffDdiofyn"/>
    <w:rsid w:val="00327517"/>
  </w:style>
  <w:style w:type="paragraph" w:styleId="ParagraffRhestr">
    <w:name w:val="List Paragraph"/>
    <w:basedOn w:val="Normal"/>
    <w:uiPriority w:val="34"/>
    <w:qFormat/>
    <w:rsid w:val="0087424D"/>
    <w:pPr>
      <w:ind w:left="720"/>
      <w:contextualSpacing/>
    </w:pPr>
  </w:style>
  <w:style w:type="table" w:styleId="GridTabl">
    <w:name w:val="Table Grid"/>
    <w:basedOn w:val="TablNormal"/>
    <w:uiPriority w:val="39"/>
    <w:rsid w:val="00384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basedOn w:val="Normal"/>
    <w:link w:val="PennynNod"/>
    <w:uiPriority w:val="99"/>
    <w:unhideWhenUsed/>
    <w:rsid w:val="00400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4009EC"/>
  </w:style>
  <w:style w:type="paragraph" w:styleId="Troedyn">
    <w:name w:val="footer"/>
    <w:basedOn w:val="Normal"/>
    <w:link w:val="TroedynNod"/>
    <w:uiPriority w:val="99"/>
    <w:unhideWhenUsed/>
    <w:rsid w:val="00400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4009EC"/>
  </w:style>
  <w:style w:type="character" w:styleId="Mensh">
    <w:name w:val="Mention"/>
    <w:basedOn w:val="FfontParagraffDdiofyn"/>
    <w:uiPriority w:val="99"/>
    <w:unhideWhenUsed/>
    <w:rPr>
      <w:color w:val="2B579A"/>
      <w:shd w:val="clear" w:color="auto" w:fill="E6E6E6"/>
    </w:rPr>
  </w:style>
  <w:style w:type="paragraph" w:styleId="TestunSylw">
    <w:name w:val="annotation text"/>
    <w:basedOn w:val="Normal"/>
    <w:link w:val="TestunSylwNo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Pr>
      <w:sz w:val="20"/>
      <w:szCs w:val="20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  <w:style w:type="character" w:styleId="Hyperddolen">
    <w:name w:val="Hyperlink"/>
    <w:basedOn w:val="FfontParagraffDdiofyn"/>
    <w:uiPriority w:val="99"/>
    <w:unhideWhenUsed/>
    <w:rsid w:val="00B02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FDA6F67D2C84EA226C94E66C48F2C" ma:contentTypeVersion="14" ma:contentTypeDescription="Create a new document." ma:contentTypeScope="" ma:versionID="a0de03a862f25d73d62814825a8d90bd">
  <xsd:schema xmlns:xsd="http://www.w3.org/2001/XMLSchema" xmlns:xs="http://www.w3.org/2001/XMLSchema" xmlns:p="http://schemas.microsoft.com/office/2006/metadata/properties" xmlns:ns2="5916b636-b539-41d6-be6d-055359c8a21e" xmlns:ns3="17791c15-6240-49e3-92e9-91be35fae3c1" targetNamespace="http://schemas.microsoft.com/office/2006/metadata/properties" ma:root="true" ma:fieldsID="0d96f1706822dba0ee53139a0055dfcc" ns2:_="" ns3:_="">
    <xsd:import namespace="5916b636-b539-41d6-be6d-055359c8a21e"/>
    <xsd:import namespace="17791c15-6240-49e3-92e9-91be35fae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6b636-b539-41d6-be6d-055359c8a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91c15-6240-49e3-92e9-91be35fa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8ab6b7-6959-45c3-9ec1-f788c1c973f7}" ma:internalName="TaxCatchAll" ma:showField="CatchAllData" ma:web="17791c15-6240-49e3-92e9-91be35fa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791c15-6240-49e3-92e9-91be35fae3c1" xsi:nil="true"/>
    <lcf76f155ced4ddcb4097134ff3c332f xmlns="5916b636-b539-41d6-be6d-055359c8a21e">
      <Terms xmlns="http://schemas.microsoft.com/office/infopath/2007/PartnerControls"/>
    </lcf76f155ced4ddcb4097134ff3c332f>
    <SharedWithUsers xmlns="17791c15-6240-49e3-92e9-91be35fae3c1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738CD0-2E71-454E-90DB-6C076F69F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88B6B-A35A-42E5-A15D-6FCDC2B3E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6b636-b539-41d6-be6d-055359c8a21e"/>
    <ds:schemaRef ds:uri="17791c15-6240-49e3-92e9-91be35fae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DDF90-17B0-467B-9C9E-93B1369F6F59}">
  <ds:schemaRefs>
    <ds:schemaRef ds:uri="http://schemas.microsoft.com/office/2006/metadata/properties"/>
    <ds:schemaRef ds:uri="http://schemas.microsoft.com/office/infopath/2007/PartnerControls"/>
    <ds:schemaRef ds:uri="17791c15-6240-49e3-92e9-91be35fae3c1"/>
    <ds:schemaRef ds:uri="5916b636-b539-41d6-be6d-055359c8a21e"/>
  </ds:schemaRefs>
</ds:datastoreItem>
</file>

<file path=customXml/itemProps4.xml><?xml version="1.0" encoding="utf-8"?>
<ds:datastoreItem xmlns:ds="http://schemas.openxmlformats.org/officeDocument/2006/customXml" ds:itemID="{7BB9B3C2-D35E-B64F-A110-240D0A4B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Ralph</dc:creator>
  <cp:keywords/>
  <dc:description/>
  <cp:lastModifiedBy>Geoff Jones</cp:lastModifiedBy>
  <cp:revision>3</cp:revision>
  <dcterms:created xsi:type="dcterms:W3CDTF">2024-01-22T10:55:00Z</dcterms:created>
  <dcterms:modified xsi:type="dcterms:W3CDTF">2024-01-23T11:27:00Z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0x010100EF9FDA6F67D2C84EA226C94E66C48F2C</vt:lpwstr>
  </property>
  <property fmtid="{D5CDD505-2E9C-101B-9397-08002B2CF9AE}" pid="3" name="MediaServiceImageTags">
    <vt:lpwstr/>
  </property>
  <property fmtid="{D5CDD505-2E9C-101B-9397-08002B2CF9AE}" pid="4" name="Order">
    <vt:r8>62900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