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7C43" w14:textId="6E603677" w:rsidR="009607C2" w:rsidRPr="00087368" w:rsidRDefault="009607C2" w:rsidP="00980015">
      <w:pPr>
        <w:pStyle w:val="Heading1"/>
      </w:pPr>
      <w:r w:rsidRPr="00087368">
        <w:t>Pass-through requirements</w:t>
      </w:r>
      <w:r w:rsidR="00CE72B4" w:rsidRPr="00087368">
        <w:t xml:space="preserve"> regulations</w:t>
      </w:r>
      <w:r w:rsidRPr="00087368">
        <w:t xml:space="preserve"> - Template letter from end user to intermediary</w:t>
      </w:r>
    </w:p>
    <w:p w14:paraId="1F914206" w14:textId="61E7DC62" w:rsidR="009607C2" w:rsidRPr="008A6D9D" w:rsidRDefault="009607C2" w:rsidP="009607C2">
      <w:pPr>
        <w:rPr>
          <w:rStyle w:val="Emphasis"/>
          <w:rFonts w:ascii="Arial" w:hAnsi="Arial" w:cs="Arial"/>
        </w:rPr>
      </w:pPr>
      <w:r w:rsidRPr="008A6D9D">
        <w:rPr>
          <w:rStyle w:val="Emphasis"/>
          <w:rFonts w:ascii="Arial" w:hAnsi="Arial" w:cs="Arial"/>
          <w:lang w:eastAsia="en-GB"/>
        </w:rPr>
        <w:t>Template letters provided are only illustrative</w:t>
      </w:r>
      <w:r w:rsidRPr="008A6D9D">
        <w:rPr>
          <w:rStyle w:val="Emphasis"/>
          <w:rFonts w:ascii="Arial" w:hAnsi="Arial" w:cs="Arial"/>
        </w:rPr>
        <w:t>. I</w:t>
      </w:r>
      <w:r w:rsidRPr="008A6D9D">
        <w:rPr>
          <w:rStyle w:val="Emphasis"/>
          <w:rFonts w:ascii="Arial" w:hAnsi="Arial" w:cs="Arial"/>
          <w:lang w:eastAsia="en-GB"/>
        </w:rPr>
        <w:t>ntermediaries should refer to their obligations as set out in the Regulations.</w:t>
      </w:r>
    </w:p>
    <w:p w14:paraId="229EB2D4" w14:textId="77777777" w:rsidR="009607C2" w:rsidRPr="008A6D9D" w:rsidRDefault="009607C2" w:rsidP="009607C2">
      <w:pPr>
        <w:spacing w:after="0" w:line="240" w:lineRule="auto"/>
        <w:jc w:val="right"/>
        <w:textAlignment w:val="baseline"/>
        <w:rPr>
          <w:rFonts w:ascii="Arial" w:eastAsia="Times New Roman" w:hAnsi="Arial" w:cs="Arial"/>
          <w:sz w:val="18"/>
          <w:szCs w:val="18"/>
          <w:lang w:eastAsia="en-GB"/>
        </w:rPr>
      </w:pPr>
      <w:r w:rsidRPr="008A6D9D">
        <w:rPr>
          <w:rFonts w:ascii="Arial" w:eastAsia="Times New Roman" w:hAnsi="Arial" w:cs="Arial"/>
          <w:i/>
          <w:iCs/>
          <w:lang w:eastAsia="en-GB"/>
        </w:rPr>
        <w:t>Your Name / Organisation</w:t>
      </w:r>
      <w:r w:rsidRPr="008A6D9D">
        <w:rPr>
          <w:rFonts w:ascii="Arial" w:eastAsia="Times New Roman" w:hAnsi="Arial" w:cs="Arial"/>
          <w:lang w:eastAsia="en-GB"/>
        </w:rPr>
        <w:t> </w:t>
      </w:r>
    </w:p>
    <w:p w14:paraId="3D3F2FE7" w14:textId="77777777" w:rsidR="009607C2" w:rsidRPr="008A6D9D" w:rsidRDefault="009607C2" w:rsidP="009607C2">
      <w:pPr>
        <w:spacing w:after="0" w:line="240" w:lineRule="auto"/>
        <w:jc w:val="right"/>
        <w:textAlignment w:val="baseline"/>
        <w:rPr>
          <w:rFonts w:ascii="Arial" w:eastAsia="Times New Roman" w:hAnsi="Arial" w:cs="Arial"/>
          <w:sz w:val="18"/>
          <w:szCs w:val="18"/>
          <w:lang w:eastAsia="en-GB"/>
        </w:rPr>
      </w:pPr>
      <w:r w:rsidRPr="008A6D9D">
        <w:rPr>
          <w:rFonts w:ascii="Arial" w:eastAsia="Times New Roman" w:hAnsi="Arial" w:cs="Arial"/>
          <w:i/>
          <w:iCs/>
          <w:lang w:eastAsia="en-GB"/>
        </w:rPr>
        <w:t>Address line 1</w:t>
      </w:r>
      <w:r w:rsidRPr="008A6D9D">
        <w:rPr>
          <w:rFonts w:ascii="Arial" w:eastAsia="Times New Roman" w:hAnsi="Arial" w:cs="Arial"/>
          <w:lang w:eastAsia="en-GB"/>
        </w:rPr>
        <w:t> </w:t>
      </w:r>
    </w:p>
    <w:p w14:paraId="3C1D964C" w14:textId="77777777" w:rsidR="009607C2" w:rsidRPr="008A6D9D" w:rsidRDefault="009607C2" w:rsidP="009607C2">
      <w:pPr>
        <w:spacing w:after="0" w:line="240" w:lineRule="auto"/>
        <w:jc w:val="right"/>
        <w:textAlignment w:val="baseline"/>
        <w:rPr>
          <w:rFonts w:ascii="Arial" w:eastAsia="Times New Roman" w:hAnsi="Arial" w:cs="Arial"/>
          <w:sz w:val="18"/>
          <w:szCs w:val="18"/>
          <w:lang w:eastAsia="en-GB"/>
        </w:rPr>
      </w:pPr>
      <w:r w:rsidRPr="008A6D9D">
        <w:rPr>
          <w:rFonts w:ascii="Arial" w:eastAsia="Times New Roman" w:hAnsi="Arial" w:cs="Arial"/>
          <w:i/>
          <w:iCs/>
          <w:lang w:eastAsia="en-GB"/>
        </w:rPr>
        <w:t>Address Line 2</w:t>
      </w:r>
      <w:r w:rsidRPr="008A6D9D">
        <w:rPr>
          <w:rFonts w:ascii="Arial" w:eastAsia="Times New Roman" w:hAnsi="Arial" w:cs="Arial"/>
          <w:lang w:eastAsia="en-GB"/>
        </w:rPr>
        <w:t> </w:t>
      </w:r>
    </w:p>
    <w:p w14:paraId="561BB23B" w14:textId="77777777" w:rsidR="009607C2" w:rsidRPr="008A6D9D" w:rsidRDefault="009607C2" w:rsidP="009607C2">
      <w:pPr>
        <w:spacing w:after="0" w:line="240" w:lineRule="auto"/>
        <w:jc w:val="right"/>
        <w:textAlignment w:val="baseline"/>
        <w:rPr>
          <w:rFonts w:ascii="Arial" w:eastAsia="Times New Roman" w:hAnsi="Arial" w:cs="Arial"/>
          <w:sz w:val="18"/>
          <w:szCs w:val="18"/>
          <w:lang w:eastAsia="en-GB"/>
        </w:rPr>
      </w:pPr>
      <w:r w:rsidRPr="008A6D9D">
        <w:rPr>
          <w:rFonts w:ascii="Arial" w:eastAsia="Times New Roman" w:hAnsi="Arial" w:cs="Arial"/>
          <w:i/>
          <w:iCs/>
          <w:lang w:eastAsia="en-GB"/>
        </w:rPr>
        <w:t>Address Line 3</w:t>
      </w:r>
      <w:r w:rsidRPr="008A6D9D">
        <w:rPr>
          <w:rFonts w:ascii="Arial" w:eastAsia="Times New Roman" w:hAnsi="Arial" w:cs="Arial"/>
          <w:lang w:eastAsia="en-GB"/>
        </w:rPr>
        <w:t> </w:t>
      </w:r>
    </w:p>
    <w:p w14:paraId="7F916C5A" w14:textId="77777777" w:rsidR="009607C2" w:rsidRPr="008A6D9D" w:rsidRDefault="009607C2" w:rsidP="009607C2">
      <w:pPr>
        <w:spacing w:after="0" w:line="240" w:lineRule="auto"/>
        <w:jc w:val="right"/>
        <w:textAlignment w:val="baseline"/>
        <w:rPr>
          <w:rFonts w:ascii="Arial" w:eastAsia="Times New Roman" w:hAnsi="Arial" w:cs="Arial"/>
          <w:sz w:val="18"/>
          <w:szCs w:val="18"/>
          <w:lang w:eastAsia="en-GB"/>
        </w:rPr>
      </w:pPr>
      <w:r w:rsidRPr="008A6D9D">
        <w:rPr>
          <w:rFonts w:ascii="Arial" w:eastAsia="Times New Roman" w:hAnsi="Arial" w:cs="Arial"/>
          <w:i/>
          <w:iCs/>
          <w:lang w:eastAsia="en-GB"/>
        </w:rPr>
        <w:t>City / County / Postcode</w:t>
      </w:r>
      <w:r w:rsidRPr="008A6D9D">
        <w:rPr>
          <w:rFonts w:ascii="Arial" w:eastAsia="Times New Roman" w:hAnsi="Arial" w:cs="Arial"/>
          <w:lang w:eastAsia="en-GB"/>
        </w:rPr>
        <w:t> </w:t>
      </w:r>
    </w:p>
    <w:p w14:paraId="08F6C09E" w14:textId="77777777" w:rsidR="009607C2" w:rsidRPr="008A6D9D" w:rsidRDefault="009607C2" w:rsidP="009607C2">
      <w:pPr>
        <w:spacing w:after="0" w:line="240" w:lineRule="auto"/>
        <w:jc w:val="right"/>
        <w:textAlignment w:val="baseline"/>
        <w:rPr>
          <w:rFonts w:ascii="Arial" w:eastAsia="Times New Roman" w:hAnsi="Arial" w:cs="Arial"/>
          <w:sz w:val="18"/>
          <w:szCs w:val="18"/>
          <w:lang w:eastAsia="en-GB"/>
        </w:rPr>
      </w:pPr>
      <w:r w:rsidRPr="008A6D9D">
        <w:rPr>
          <w:rFonts w:ascii="Arial" w:eastAsia="Times New Roman" w:hAnsi="Arial" w:cs="Arial"/>
          <w:i/>
          <w:iCs/>
          <w:lang w:eastAsia="en-GB"/>
        </w:rPr>
        <w:t xml:space="preserve">Your E-mail </w:t>
      </w:r>
      <w:proofErr w:type="gramStart"/>
      <w:r w:rsidRPr="008A6D9D">
        <w:rPr>
          <w:rFonts w:ascii="Arial" w:eastAsia="Times New Roman" w:hAnsi="Arial" w:cs="Arial"/>
          <w:i/>
          <w:iCs/>
          <w:lang w:eastAsia="en-GB"/>
        </w:rPr>
        <w:t>address</w:t>
      </w:r>
      <w:proofErr w:type="gramEnd"/>
      <w:r w:rsidRPr="008A6D9D">
        <w:rPr>
          <w:rFonts w:ascii="Arial" w:eastAsia="Times New Roman" w:hAnsi="Arial" w:cs="Arial"/>
          <w:lang w:eastAsia="en-GB"/>
        </w:rPr>
        <w:t> </w:t>
      </w:r>
    </w:p>
    <w:p w14:paraId="7D48340D" w14:textId="77777777" w:rsidR="009607C2" w:rsidRPr="008A6D9D" w:rsidRDefault="009607C2" w:rsidP="009607C2">
      <w:pPr>
        <w:spacing w:after="0" w:line="240" w:lineRule="auto"/>
        <w:textAlignment w:val="baseline"/>
        <w:rPr>
          <w:rFonts w:ascii="Arial" w:eastAsia="Times New Roman" w:hAnsi="Arial" w:cs="Arial"/>
          <w:sz w:val="18"/>
          <w:szCs w:val="18"/>
          <w:lang w:eastAsia="en-GB"/>
        </w:rPr>
      </w:pPr>
      <w:r w:rsidRPr="008A6D9D">
        <w:rPr>
          <w:rFonts w:ascii="Arial" w:eastAsia="Times New Roman" w:hAnsi="Arial" w:cs="Arial"/>
          <w:lang w:eastAsia="en-GB"/>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2"/>
        <w:gridCol w:w="405"/>
        <w:gridCol w:w="2544"/>
      </w:tblGrid>
      <w:tr w:rsidR="009607C2" w:rsidRPr="008A6D9D" w14:paraId="7FAD9F7D" w14:textId="77777777" w:rsidTr="007902B3">
        <w:trPr>
          <w:trHeight w:val="30"/>
        </w:trPr>
        <w:tc>
          <w:tcPr>
            <w:tcW w:w="6840" w:type="dxa"/>
            <w:vMerge w:val="restart"/>
            <w:tcBorders>
              <w:top w:val="nil"/>
              <w:left w:val="nil"/>
              <w:bottom w:val="nil"/>
              <w:right w:val="nil"/>
            </w:tcBorders>
            <w:shd w:val="clear" w:color="auto" w:fill="auto"/>
            <w:hideMark/>
          </w:tcPr>
          <w:p w14:paraId="5601E1F0" w14:textId="77777777" w:rsidR="009607C2" w:rsidRPr="008A6D9D" w:rsidRDefault="009607C2" w:rsidP="007902B3">
            <w:pPr>
              <w:spacing w:after="0" w:line="240" w:lineRule="auto"/>
              <w:jc w:val="both"/>
              <w:textAlignment w:val="baseline"/>
              <w:rPr>
                <w:rFonts w:ascii="Arial" w:eastAsia="Times New Roman" w:hAnsi="Arial" w:cs="Arial"/>
                <w:sz w:val="24"/>
                <w:szCs w:val="24"/>
                <w:lang w:eastAsia="en-GB"/>
              </w:rPr>
            </w:pPr>
            <w:r w:rsidRPr="008A6D9D">
              <w:rPr>
                <w:rFonts w:ascii="Arial" w:eastAsia="Times New Roman" w:hAnsi="Arial" w:cs="Arial"/>
                <w:i/>
                <w:iCs/>
                <w:lang w:eastAsia="en-GB"/>
              </w:rPr>
              <w:t>Recipient Name / Organisation</w:t>
            </w:r>
            <w:r w:rsidRPr="008A6D9D">
              <w:rPr>
                <w:rFonts w:ascii="Arial" w:eastAsia="Times New Roman" w:hAnsi="Arial" w:cs="Arial"/>
                <w:lang w:eastAsia="en-GB"/>
              </w:rPr>
              <w:t> </w:t>
            </w:r>
          </w:p>
          <w:p w14:paraId="2145A0E9" w14:textId="77777777" w:rsidR="009607C2" w:rsidRPr="008A6D9D" w:rsidRDefault="009607C2" w:rsidP="007902B3">
            <w:pPr>
              <w:spacing w:after="0" w:line="240" w:lineRule="auto"/>
              <w:jc w:val="both"/>
              <w:textAlignment w:val="baseline"/>
              <w:rPr>
                <w:rFonts w:ascii="Arial" w:eastAsia="Times New Roman" w:hAnsi="Arial" w:cs="Arial"/>
                <w:sz w:val="24"/>
                <w:szCs w:val="24"/>
                <w:lang w:eastAsia="en-GB"/>
              </w:rPr>
            </w:pPr>
            <w:r w:rsidRPr="008A6D9D">
              <w:rPr>
                <w:rFonts w:ascii="Arial" w:eastAsia="Times New Roman" w:hAnsi="Arial" w:cs="Arial"/>
                <w:i/>
                <w:iCs/>
                <w:lang w:eastAsia="en-GB"/>
              </w:rPr>
              <w:t>Address line 1</w:t>
            </w:r>
            <w:r w:rsidRPr="008A6D9D">
              <w:rPr>
                <w:rFonts w:ascii="Arial" w:eastAsia="Times New Roman" w:hAnsi="Arial" w:cs="Arial"/>
                <w:lang w:eastAsia="en-GB"/>
              </w:rPr>
              <w:t> </w:t>
            </w:r>
          </w:p>
          <w:p w14:paraId="073AD3A1" w14:textId="77777777" w:rsidR="009607C2" w:rsidRPr="008A6D9D" w:rsidRDefault="009607C2" w:rsidP="007902B3">
            <w:pPr>
              <w:spacing w:after="0" w:line="240" w:lineRule="auto"/>
              <w:jc w:val="both"/>
              <w:textAlignment w:val="baseline"/>
              <w:rPr>
                <w:rFonts w:ascii="Arial" w:eastAsia="Times New Roman" w:hAnsi="Arial" w:cs="Arial"/>
                <w:sz w:val="24"/>
                <w:szCs w:val="24"/>
                <w:lang w:eastAsia="en-GB"/>
              </w:rPr>
            </w:pPr>
            <w:r w:rsidRPr="008A6D9D">
              <w:rPr>
                <w:rFonts w:ascii="Arial" w:eastAsia="Times New Roman" w:hAnsi="Arial" w:cs="Arial"/>
                <w:i/>
                <w:iCs/>
                <w:lang w:eastAsia="en-GB"/>
              </w:rPr>
              <w:t>Address Line 2</w:t>
            </w:r>
            <w:r w:rsidRPr="008A6D9D">
              <w:rPr>
                <w:rFonts w:ascii="Arial" w:eastAsia="Times New Roman" w:hAnsi="Arial" w:cs="Arial"/>
                <w:lang w:eastAsia="en-GB"/>
              </w:rPr>
              <w:t> </w:t>
            </w:r>
          </w:p>
          <w:p w14:paraId="76D577D0" w14:textId="77777777" w:rsidR="009607C2" w:rsidRPr="008A6D9D" w:rsidRDefault="009607C2" w:rsidP="007902B3">
            <w:pPr>
              <w:spacing w:after="0" w:line="240" w:lineRule="auto"/>
              <w:jc w:val="both"/>
              <w:textAlignment w:val="baseline"/>
              <w:rPr>
                <w:rFonts w:ascii="Arial" w:eastAsia="Times New Roman" w:hAnsi="Arial" w:cs="Arial"/>
                <w:sz w:val="24"/>
                <w:szCs w:val="24"/>
                <w:lang w:eastAsia="en-GB"/>
              </w:rPr>
            </w:pPr>
            <w:r w:rsidRPr="008A6D9D">
              <w:rPr>
                <w:rFonts w:ascii="Arial" w:eastAsia="Times New Roman" w:hAnsi="Arial" w:cs="Arial"/>
                <w:i/>
                <w:iCs/>
                <w:lang w:eastAsia="en-GB"/>
              </w:rPr>
              <w:t>Address Line 3</w:t>
            </w:r>
            <w:r w:rsidRPr="008A6D9D">
              <w:rPr>
                <w:rFonts w:ascii="Arial" w:eastAsia="Times New Roman" w:hAnsi="Arial" w:cs="Arial"/>
                <w:lang w:eastAsia="en-GB"/>
              </w:rPr>
              <w:t> </w:t>
            </w:r>
          </w:p>
          <w:p w14:paraId="76626CD5" w14:textId="77777777" w:rsidR="009607C2" w:rsidRPr="008A6D9D" w:rsidRDefault="009607C2" w:rsidP="007902B3">
            <w:pPr>
              <w:spacing w:after="0" w:line="240" w:lineRule="auto"/>
              <w:jc w:val="both"/>
              <w:textAlignment w:val="baseline"/>
              <w:rPr>
                <w:rFonts w:ascii="Arial" w:eastAsia="Times New Roman" w:hAnsi="Arial" w:cs="Arial"/>
                <w:sz w:val="24"/>
                <w:szCs w:val="24"/>
                <w:lang w:eastAsia="en-GB"/>
              </w:rPr>
            </w:pPr>
            <w:r w:rsidRPr="008A6D9D">
              <w:rPr>
                <w:rFonts w:ascii="Arial" w:eastAsia="Times New Roman" w:hAnsi="Arial" w:cs="Arial"/>
                <w:i/>
                <w:iCs/>
                <w:lang w:eastAsia="en-GB"/>
              </w:rPr>
              <w:t>City / County / Postcode</w:t>
            </w:r>
            <w:r w:rsidRPr="008A6D9D">
              <w:rPr>
                <w:rFonts w:ascii="Arial" w:eastAsia="Times New Roman" w:hAnsi="Arial" w:cs="Arial"/>
                <w:lang w:eastAsia="en-GB"/>
              </w:rPr>
              <w:t> </w:t>
            </w:r>
          </w:p>
          <w:p w14:paraId="38F61466" w14:textId="77777777" w:rsidR="009607C2" w:rsidRPr="008A6D9D" w:rsidRDefault="009607C2" w:rsidP="007902B3">
            <w:pPr>
              <w:spacing w:after="0" w:line="240" w:lineRule="auto"/>
              <w:jc w:val="both"/>
              <w:textAlignment w:val="baseline"/>
              <w:rPr>
                <w:rFonts w:ascii="Arial" w:eastAsia="Times New Roman" w:hAnsi="Arial" w:cs="Arial"/>
                <w:sz w:val="24"/>
                <w:szCs w:val="24"/>
                <w:lang w:eastAsia="en-GB"/>
              </w:rPr>
            </w:pPr>
            <w:r w:rsidRPr="008A6D9D">
              <w:rPr>
                <w:rFonts w:ascii="Arial" w:eastAsia="Times New Roman" w:hAnsi="Arial" w:cs="Arial"/>
                <w:i/>
                <w:iCs/>
                <w:lang w:eastAsia="en-GB"/>
              </w:rPr>
              <w:t>Recipient E-mail address</w:t>
            </w:r>
            <w:r w:rsidRPr="008A6D9D">
              <w:rPr>
                <w:rFonts w:ascii="Arial" w:eastAsia="Times New Roman" w:hAnsi="Arial" w:cs="Arial"/>
                <w:lang w:eastAsia="en-GB"/>
              </w:rPr>
              <w:t> </w:t>
            </w:r>
          </w:p>
        </w:tc>
        <w:tc>
          <w:tcPr>
            <w:tcW w:w="465" w:type="dxa"/>
            <w:tcBorders>
              <w:top w:val="nil"/>
              <w:left w:val="nil"/>
              <w:bottom w:val="nil"/>
              <w:right w:val="nil"/>
            </w:tcBorders>
            <w:shd w:val="clear" w:color="auto" w:fill="auto"/>
            <w:hideMark/>
          </w:tcPr>
          <w:p w14:paraId="537971FB" w14:textId="77777777" w:rsidR="009607C2" w:rsidRPr="008A6D9D" w:rsidRDefault="009607C2" w:rsidP="007902B3">
            <w:pPr>
              <w:spacing w:after="0" w:line="240" w:lineRule="auto"/>
              <w:jc w:val="both"/>
              <w:textAlignment w:val="baseline"/>
              <w:rPr>
                <w:rFonts w:ascii="Arial" w:eastAsia="Times New Roman" w:hAnsi="Arial" w:cs="Arial"/>
                <w:sz w:val="24"/>
                <w:szCs w:val="24"/>
                <w:lang w:eastAsia="en-GB"/>
              </w:rPr>
            </w:pPr>
            <w:r w:rsidRPr="008A6D9D">
              <w:rPr>
                <w:rFonts w:ascii="Arial" w:eastAsia="Times New Roman" w:hAnsi="Arial" w:cs="Arial"/>
                <w:color w:val="808080"/>
                <w:sz w:val="18"/>
                <w:szCs w:val="18"/>
                <w:lang w:eastAsia="en-GB"/>
              </w:rPr>
              <w:t> </w:t>
            </w:r>
          </w:p>
        </w:tc>
        <w:tc>
          <w:tcPr>
            <w:tcW w:w="2970" w:type="dxa"/>
            <w:tcBorders>
              <w:top w:val="nil"/>
              <w:left w:val="nil"/>
              <w:bottom w:val="nil"/>
              <w:right w:val="nil"/>
            </w:tcBorders>
            <w:shd w:val="clear" w:color="auto" w:fill="auto"/>
            <w:hideMark/>
          </w:tcPr>
          <w:p w14:paraId="75169DB8" w14:textId="77777777" w:rsidR="009607C2" w:rsidRPr="008A6D9D" w:rsidRDefault="009607C2" w:rsidP="007902B3">
            <w:pPr>
              <w:spacing w:after="0" w:line="240" w:lineRule="auto"/>
              <w:ind w:left="-60"/>
              <w:jc w:val="both"/>
              <w:textAlignment w:val="baseline"/>
              <w:rPr>
                <w:rFonts w:ascii="Arial" w:eastAsia="Times New Roman" w:hAnsi="Arial" w:cs="Arial"/>
                <w:sz w:val="24"/>
                <w:szCs w:val="24"/>
                <w:lang w:eastAsia="en-GB"/>
              </w:rPr>
            </w:pPr>
            <w:r w:rsidRPr="008A6D9D">
              <w:rPr>
                <w:rFonts w:ascii="Arial" w:eastAsia="Times New Roman" w:hAnsi="Arial" w:cs="Arial"/>
                <w:sz w:val="18"/>
                <w:szCs w:val="18"/>
                <w:lang w:eastAsia="en-GB"/>
              </w:rPr>
              <w:t> </w:t>
            </w:r>
          </w:p>
        </w:tc>
      </w:tr>
      <w:tr w:rsidR="009607C2" w:rsidRPr="008A6D9D" w14:paraId="00D2F591" w14:textId="77777777" w:rsidTr="007902B3">
        <w:trPr>
          <w:trHeight w:val="180"/>
        </w:trPr>
        <w:tc>
          <w:tcPr>
            <w:tcW w:w="0" w:type="auto"/>
            <w:vMerge/>
            <w:tcBorders>
              <w:top w:val="nil"/>
              <w:left w:val="nil"/>
              <w:bottom w:val="nil"/>
              <w:right w:val="nil"/>
            </w:tcBorders>
            <w:shd w:val="clear" w:color="auto" w:fill="auto"/>
            <w:vAlign w:val="center"/>
            <w:hideMark/>
          </w:tcPr>
          <w:p w14:paraId="42CC8428" w14:textId="77777777" w:rsidR="009607C2" w:rsidRPr="008A6D9D" w:rsidRDefault="009607C2" w:rsidP="007902B3">
            <w:pPr>
              <w:spacing w:after="0" w:line="240" w:lineRule="auto"/>
              <w:rPr>
                <w:rFonts w:ascii="Arial" w:eastAsia="Times New Roman" w:hAnsi="Arial" w:cs="Arial"/>
                <w:sz w:val="24"/>
                <w:szCs w:val="24"/>
                <w:lang w:eastAsia="en-GB"/>
              </w:rPr>
            </w:pPr>
          </w:p>
        </w:tc>
        <w:tc>
          <w:tcPr>
            <w:tcW w:w="465" w:type="dxa"/>
            <w:tcBorders>
              <w:top w:val="nil"/>
              <w:left w:val="nil"/>
              <w:bottom w:val="nil"/>
              <w:right w:val="nil"/>
            </w:tcBorders>
            <w:shd w:val="clear" w:color="auto" w:fill="auto"/>
            <w:hideMark/>
          </w:tcPr>
          <w:p w14:paraId="3AF6D536" w14:textId="77777777" w:rsidR="009607C2" w:rsidRPr="008A6D9D" w:rsidRDefault="009607C2" w:rsidP="007902B3">
            <w:pPr>
              <w:spacing w:after="0" w:line="240" w:lineRule="auto"/>
              <w:textAlignment w:val="baseline"/>
              <w:rPr>
                <w:rFonts w:ascii="Arial" w:eastAsia="Times New Roman" w:hAnsi="Arial" w:cs="Arial"/>
                <w:sz w:val="24"/>
                <w:szCs w:val="24"/>
                <w:lang w:eastAsia="en-GB"/>
              </w:rPr>
            </w:pPr>
            <w:r w:rsidRPr="008A6D9D">
              <w:rPr>
                <w:rFonts w:ascii="Arial" w:eastAsia="Times New Roman" w:hAnsi="Arial" w:cs="Arial"/>
                <w:color w:val="003478"/>
                <w:sz w:val="18"/>
                <w:szCs w:val="18"/>
                <w:lang w:eastAsia="en-GB"/>
              </w:rPr>
              <w:t> </w:t>
            </w:r>
          </w:p>
        </w:tc>
        <w:tc>
          <w:tcPr>
            <w:tcW w:w="2970" w:type="dxa"/>
            <w:tcBorders>
              <w:top w:val="nil"/>
              <w:left w:val="nil"/>
              <w:bottom w:val="nil"/>
              <w:right w:val="nil"/>
            </w:tcBorders>
            <w:shd w:val="clear" w:color="auto" w:fill="auto"/>
            <w:hideMark/>
          </w:tcPr>
          <w:p w14:paraId="2A5E5AED" w14:textId="77777777" w:rsidR="009607C2" w:rsidRPr="008A6D9D" w:rsidRDefault="009607C2" w:rsidP="007902B3">
            <w:pPr>
              <w:spacing w:after="0" w:line="240" w:lineRule="auto"/>
              <w:textAlignment w:val="baseline"/>
              <w:rPr>
                <w:rFonts w:ascii="Arial" w:eastAsia="Times New Roman" w:hAnsi="Arial" w:cs="Arial"/>
                <w:sz w:val="24"/>
                <w:szCs w:val="24"/>
                <w:lang w:eastAsia="en-GB"/>
              </w:rPr>
            </w:pPr>
            <w:r w:rsidRPr="008A6D9D">
              <w:rPr>
                <w:rFonts w:ascii="Arial" w:eastAsia="Times New Roman" w:hAnsi="Arial" w:cs="Arial"/>
                <w:color w:val="003478"/>
                <w:sz w:val="18"/>
                <w:szCs w:val="18"/>
                <w:lang w:eastAsia="en-GB"/>
              </w:rPr>
              <w:t> </w:t>
            </w:r>
          </w:p>
        </w:tc>
      </w:tr>
      <w:tr w:rsidR="009607C2" w:rsidRPr="008A6D9D" w14:paraId="18A1CF61" w14:textId="77777777" w:rsidTr="007902B3">
        <w:tc>
          <w:tcPr>
            <w:tcW w:w="0" w:type="auto"/>
            <w:vMerge/>
            <w:tcBorders>
              <w:top w:val="nil"/>
              <w:left w:val="nil"/>
              <w:bottom w:val="nil"/>
              <w:right w:val="nil"/>
            </w:tcBorders>
            <w:shd w:val="clear" w:color="auto" w:fill="auto"/>
            <w:vAlign w:val="center"/>
            <w:hideMark/>
          </w:tcPr>
          <w:p w14:paraId="38236962" w14:textId="77777777" w:rsidR="009607C2" w:rsidRPr="008A6D9D" w:rsidRDefault="009607C2" w:rsidP="007902B3">
            <w:pPr>
              <w:spacing w:after="0" w:line="240" w:lineRule="auto"/>
              <w:rPr>
                <w:rFonts w:ascii="Arial" w:eastAsia="Times New Roman" w:hAnsi="Arial" w:cs="Arial"/>
                <w:sz w:val="24"/>
                <w:szCs w:val="24"/>
                <w:lang w:eastAsia="en-GB"/>
              </w:rPr>
            </w:pPr>
          </w:p>
        </w:tc>
        <w:tc>
          <w:tcPr>
            <w:tcW w:w="3435" w:type="dxa"/>
            <w:gridSpan w:val="2"/>
            <w:tcBorders>
              <w:top w:val="nil"/>
              <w:left w:val="nil"/>
              <w:bottom w:val="nil"/>
              <w:right w:val="nil"/>
            </w:tcBorders>
            <w:shd w:val="clear" w:color="auto" w:fill="auto"/>
            <w:hideMark/>
          </w:tcPr>
          <w:p w14:paraId="418EA6CD" w14:textId="77777777" w:rsidR="009607C2" w:rsidRPr="008A6D9D" w:rsidRDefault="009607C2" w:rsidP="007902B3">
            <w:pPr>
              <w:spacing w:after="0" w:line="240" w:lineRule="auto"/>
              <w:textAlignment w:val="baseline"/>
              <w:rPr>
                <w:rFonts w:ascii="Arial" w:eastAsia="Times New Roman" w:hAnsi="Arial" w:cs="Arial"/>
                <w:sz w:val="24"/>
                <w:szCs w:val="24"/>
                <w:lang w:eastAsia="en-GB"/>
              </w:rPr>
            </w:pPr>
            <w:r w:rsidRPr="008A6D9D">
              <w:rPr>
                <w:rFonts w:ascii="Arial" w:eastAsia="Times New Roman" w:hAnsi="Arial" w:cs="Arial"/>
                <w:sz w:val="16"/>
                <w:szCs w:val="16"/>
                <w:lang w:eastAsia="en-GB"/>
              </w:rPr>
              <w:t> </w:t>
            </w:r>
          </w:p>
        </w:tc>
      </w:tr>
      <w:tr w:rsidR="009607C2" w:rsidRPr="008A6D9D" w14:paraId="01264F57" w14:textId="77777777" w:rsidTr="007902B3">
        <w:trPr>
          <w:trHeight w:val="705"/>
        </w:trPr>
        <w:tc>
          <w:tcPr>
            <w:tcW w:w="6840" w:type="dxa"/>
            <w:tcBorders>
              <w:top w:val="nil"/>
              <w:left w:val="nil"/>
              <w:bottom w:val="nil"/>
              <w:right w:val="nil"/>
            </w:tcBorders>
            <w:shd w:val="clear" w:color="auto" w:fill="auto"/>
            <w:hideMark/>
          </w:tcPr>
          <w:p w14:paraId="129D8BF7" w14:textId="77777777" w:rsidR="009607C2" w:rsidRPr="008A6D9D" w:rsidRDefault="009607C2" w:rsidP="007902B3">
            <w:pPr>
              <w:spacing w:after="0" w:line="240" w:lineRule="auto"/>
              <w:textAlignment w:val="baseline"/>
              <w:rPr>
                <w:rFonts w:ascii="Arial" w:eastAsia="Times New Roman" w:hAnsi="Arial" w:cs="Arial"/>
                <w:sz w:val="24"/>
                <w:szCs w:val="24"/>
                <w:lang w:eastAsia="en-GB"/>
              </w:rPr>
            </w:pPr>
          </w:p>
        </w:tc>
        <w:tc>
          <w:tcPr>
            <w:tcW w:w="3435" w:type="dxa"/>
            <w:gridSpan w:val="2"/>
            <w:tcBorders>
              <w:top w:val="nil"/>
              <w:left w:val="nil"/>
              <w:bottom w:val="nil"/>
              <w:right w:val="nil"/>
            </w:tcBorders>
            <w:shd w:val="clear" w:color="auto" w:fill="auto"/>
            <w:hideMark/>
          </w:tcPr>
          <w:p w14:paraId="410F4066" w14:textId="77777777" w:rsidR="009607C2" w:rsidRPr="008A6D9D" w:rsidRDefault="009607C2" w:rsidP="007902B3">
            <w:pPr>
              <w:spacing w:after="0" w:line="240" w:lineRule="auto"/>
              <w:textAlignment w:val="baseline"/>
              <w:rPr>
                <w:rFonts w:ascii="Arial" w:eastAsia="Times New Roman" w:hAnsi="Arial" w:cs="Arial"/>
                <w:sz w:val="24"/>
                <w:szCs w:val="24"/>
                <w:lang w:eastAsia="en-GB"/>
              </w:rPr>
            </w:pPr>
            <w:r w:rsidRPr="008A6D9D">
              <w:rPr>
                <w:rFonts w:ascii="Arial" w:eastAsia="Times New Roman" w:hAnsi="Arial" w:cs="Arial"/>
                <w:sz w:val="16"/>
                <w:szCs w:val="16"/>
                <w:lang w:eastAsia="en-GB"/>
              </w:rPr>
              <w:t> </w:t>
            </w:r>
          </w:p>
        </w:tc>
      </w:tr>
      <w:tr w:rsidR="009607C2" w:rsidRPr="008A6D9D" w14:paraId="3B21589E" w14:textId="77777777" w:rsidTr="007902B3">
        <w:tc>
          <w:tcPr>
            <w:tcW w:w="6840" w:type="dxa"/>
            <w:tcBorders>
              <w:top w:val="nil"/>
              <w:left w:val="nil"/>
              <w:bottom w:val="nil"/>
              <w:right w:val="nil"/>
            </w:tcBorders>
            <w:shd w:val="clear" w:color="auto" w:fill="auto"/>
            <w:hideMark/>
          </w:tcPr>
          <w:p w14:paraId="35BE7E9E" w14:textId="77777777" w:rsidR="009607C2" w:rsidRPr="008A6D9D" w:rsidRDefault="009607C2" w:rsidP="007902B3">
            <w:pPr>
              <w:spacing w:after="0" w:line="240" w:lineRule="auto"/>
              <w:textAlignment w:val="baseline"/>
              <w:rPr>
                <w:rFonts w:ascii="Arial" w:eastAsia="Times New Roman" w:hAnsi="Arial" w:cs="Arial"/>
                <w:sz w:val="24"/>
                <w:szCs w:val="24"/>
                <w:lang w:eastAsia="en-GB"/>
              </w:rPr>
            </w:pPr>
            <w:r w:rsidRPr="008A6D9D">
              <w:rPr>
                <w:rFonts w:ascii="Arial" w:eastAsia="Times New Roman" w:hAnsi="Arial" w:cs="Arial"/>
                <w:i/>
                <w:iCs/>
                <w:lang w:eastAsia="en-GB"/>
              </w:rPr>
              <w:t>Date</w:t>
            </w:r>
            <w:r w:rsidRPr="008A6D9D">
              <w:rPr>
                <w:rFonts w:ascii="Arial" w:eastAsia="Times New Roman" w:hAnsi="Arial" w:cs="Arial"/>
                <w:lang w:eastAsia="en-GB"/>
              </w:rPr>
              <w:t> </w:t>
            </w:r>
          </w:p>
        </w:tc>
        <w:tc>
          <w:tcPr>
            <w:tcW w:w="3435" w:type="dxa"/>
            <w:gridSpan w:val="2"/>
            <w:tcBorders>
              <w:top w:val="nil"/>
              <w:left w:val="nil"/>
              <w:bottom w:val="nil"/>
              <w:right w:val="nil"/>
            </w:tcBorders>
            <w:shd w:val="clear" w:color="auto" w:fill="auto"/>
            <w:hideMark/>
          </w:tcPr>
          <w:p w14:paraId="680C4E36" w14:textId="77777777" w:rsidR="009607C2" w:rsidRPr="008A6D9D" w:rsidRDefault="009607C2" w:rsidP="007902B3">
            <w:pPr>
              <w:spacing w:after="0" w:line="240" w:lineRule="auto"/>
              <w:textAlignment w:val="baseline"/>
              <w:rPr>
                <w:rFonts w:ascii="Arial" w:eastAsia="Times New Roman" w:hAnsi="Arial" w:cs="Arial"/>
                <w:sz w:val="24"/>
                <w:szCs w:val="24"/>
                <w:lang w:eastAsia="en-GB"/>
              </w:rPr>
            </w:pPr>
            <w:r w:rsidRPr="008A6D9D">
              <w:rPr>
                <w:rFonts w:ascii="Arial" w:eastAsia="Times New Roman" w:hAnsi="Arial" w:cs="Arial"/>
                <w:sz w:val="16"/>
                <w:szCs w:val="16"/>
                <w:lang w:eastAsia="en-GB"/>
              </w:rPr>
              <w:t> </w:t>
            </w:r>
          </w:p>
        </w:tc>
      </w:tr>
    </w:tbl>
    <w:p w14:paraId="09516790" w14:textId="77777777" w:rsidR="009607C2" w:rsidRPr="008A6D9D" w:rsidRDefault="009607C2" w:rsidP="009607C2">
      <w:pPr>
        <w:spacing w:after="0" w:line="240" w:lineRule="auto"/>
        <w:textAlignment w:val="baseline"/>
        <w:rPr>
          <w:rFonts w:ascii="Arial" w:eastAsia="Times New Roman" w:hAnsi="Arial" w:cs="Arial"/>
          <w:sz w:val="18"/>
          <w:szCs w:val="18"/>
          <w:lang w:eastAsia="en-GB"/>
        </w:rPr>
      </w:pPr>
      <w:r w:rsidRPr="008A6D9D">
        <w:rPr>
          <w:rFonts w:ascii="Arial" w:eastAsia="Times New Roman" w:hAnsi="Arial" w:cs="Arial"/>
          <w:lang w:eastAsia="en-GB"/>
        </w:rPr>
        <w:t>  </w:t>
      </w:r>
    </w:p>
    <w:p w14:paraId="12FEC1B4" w14:textId="77777777" w:rsidR="009607C2" w:rsidRPr="008A6D9D" w:rsidRDefault="009607C2" w:rsidP="009607C2">
      <w:pPr>
        <w:spacing w:after="0" w:line="240" w:lineRule="auto"/>
        <w:textAlignment w:val="baseline"/>
        <w:rPr>
          <w:rFonts w:ascii="Arial" w:eastAsia="Times New Roman" w:hAnsi="Arial" w:cs="Arial"/>
          <w:sz w:val="18"/>
          <w:szCs w:val="18"/>
          <w:lang w:eastAsia="en-GB"/>
        </w:rPr>
      </w:pPr>
      <w:r w:rsidRPr="008A6D9D">
        <w:rPr>
          <w:rFonts w:ascii="Arial" w:eastAsia="Times New Roman" w:hAnsi="Arial" w:cs="Arial"/>
          <w:lang w:eastAsia="en-GB"/>
        </w:rPr>
        <w:t>Dear… </w:t>
      </w:r>
    </w:p>
    <w:p w14:paraId="5259C751" w14:textId="77777777" w:rsidR="009607C2" w:rsidRPr="008A6D9D" w:rsidRDefault="009607C2" w:rsidP="009607C2">
      <w:pPr>
        <w:spacing w:after="0" w:line="240" w:lineRule="auto"/>
        <w:textAlignment w:val="baseline"/>
        <w:rPr>
          <w:rFonts w:ascii="Arial" w:eastAsia="Times New Roman" w:hAnsi="Arial" w:cs="Arial"/>
          <w:sz w:val="18"/>
          <w:szCs w:val="18"/>
          <w:lang w:eastAsia="en-GB"/>
        </w:rPr>
      </w:pPr>
      <w:r w:rsidRPr="008A6D9D">
        <w:rPr>
          <w:rFonts w:ascii="Arial" w:eastAsia="Times New Roman" w:hAnsi="Arial" w:cs="Arial"/>
          <w:lang w:eastAsia="en-GB"/>
        </w:rPr>
        <w:t> </w:t>
      </w:r>
    </w:p>
    <w:p w14:paraId="59405FB7" w14:textId="77777777" w:rsidR="009607C2" w:rsidRPr="008A6D9D" w:rsidRDefault="009607C2" w:rsidP="009607C2">
      <w:pPr>
        <w:spacing w:after="0" w:line="240" w:lineRule="auto"/>
        <w:textAlignment w:val="baseline"/>
        <w:rPr>
          <w:rFonts w:ascii="Arial" w:eastAsia="Times New Roman" w:hAnsi="Arial" w:cs="Arial"/>
          <w:sz w:val="18"/>
          <w:szCs w:val="18"/>
          <w:lang w:eastAsia="en-GB"/>
        </w:rPr>
      </w:pPr>
      <w:r w:rsidRPr="008A6D9D">
        <w:rPr>
          <w:rFonts w:ascii="Arial" w:eastAsia="Times New Roman" w:hAnsi="Arial" w:cs="Arial"/>
          <w:lang w:eastAsia="en-GB"/>
        </w:rPr>
        <w:t xml:space="preserve">I am writing to you as your </w:t>
      </w:r>
      <w:r w:rsidRPr="008A6D9D">
        <w:rPr>
          <w:rFonts w:ascii="Arial" w:eastAsia="Times New Roman" w:hAnsi="Arial" w:cs="Arial"/>
          <w:b/>
          <w:bCs/>
          <w:lang w:eastAsia="en-GB"/>
        </w:rPr>
        <w:t>[tenant/resident</w:t>
      </w:r>
      <w:r w:rsidRPr="008A6D9D">
        <w:rPr>
          <w:rFonts w:ascii="Arial" w:eastAsia="Times New Roman" w:hAnsi="Arial" w:cs="Arial"/>
          <w:b/>
          <w:lang w:eastAsia="en-GB"/>
        </w:rPr>
        <w:t>/other</w:t>
      </w:r>
      <w:r w:rsidRPr="008A6D9D">
        <w:rPr>
          <w:rFonts w:ascii="Arial" w:eastAsia="Times New Roman" w:hAnsi="Arial" w:cs="Arial"/>
          <w:b/>
          <w:bCs/>
          <w:lang w:eastAsia="en-GB"/>
        </w:rPr>
        <w:t>]</w:t>
      </w:r>
      <w:r w:rsidRPr="008A6D9D">
        <w:rPr>
          <w:rFonts w:ascii="Arial" w:eastAsia="Times New Roman" w:hAnsi="Arial" w:cs="Arial"/>
          <w:lang w:eastAsia="en-GB"/>
        </w:rPr>
        <w:t>. </w:t>
      </w:r>
    </w:p>
    <w:p w14:paraId="15A4E1E6" w14:textId="77777777" w:rsidR="009607C2" w:rsidRPr="008A6D9D" w:rsidRDefault="009607C2" w:rsidP="009607C2">
      <w:pPr>
        <w:spacing w:after="0" w:line="240" w:lineRule="auto"/>
        <w:rPr>
          <w:rFonts w:ascii="Arial" w:eastAsia="Times New Roman" w:hAnsi="Arial" w:cs="Arial"/>
          <w:lang w:eastAsia="en-GB"/>
        </w:rPr>
      </w:pPr>
    </w:p>
    <w:p w14:paraId="717AF60A" w14:textId="77777777" w:rsidR="009607C2" w:rsidRPr="008A6D9D" w:rsidRDefault="009607C2" w:rsidP="009607C2">
      <w:pPr>
        <w:spacing w:after="0" w:line="240" w:lineRule="auto"/>
        <w:rPr>
          <w:rFonts w:ascii="Arial" w:eastAsia="Times New Roman" w:hAnsi="Arial" w:cs="Arial"/>
          <w:lang w:eastAsia="en-GB"/>
        </w:rPr>
      </w:pPr>
      <w:r w:rsidRPr="008A6D9D">
        <w:rPr>
          <w:rFonts w:ascii="Arial" w:eastAsia="Times New Roman" w:hAnsi="Arial" w:cs="Arial"/>
          <w:lang w:eastAsia="en-GB"/>
        </w:rPr>
        <w:t xml:space="preserve">I would like to raise a dispute with regards to the </w:t>
      </w:r>
      <w:r w:rsidRPr="008A6D9D">
        <w:rPr>
          <w:rFonts w:ascii="Arial" w:eastAsia="Times New Roman" w:hAnsi="Arial" w:cs="Arial"/>
          <w:b/>
          <w:bCs/>
          <w:lang w:eastAsia="en-GB"/>
        </w:rPr>
        <w:t>[Energy Bill Support Scheme/ Energy Price Guarantee/ Energy Bill Relief Scheme]</w:t>
      </w:r>
      <w:r w:rsidRPr="008A6D9D">
        <w:rPr>
          <w:rFonts w:ascii="Arial" w:eastAsia="Times New Roman" w:hAnsi="Arial" w:cs="Arial"/>
          <w:lang w:eastAsia="en-GB"/>
        </w:rPr>
        <w:t xml:space="preserve"> and due process for intermediaries to follow </w:t>
      </w:r>
      <w:r w:rsidRPr="008A6D9D">
        <w:rPr>
          <w:rFonts w:ascii="Arial" w:eastAsia="Times New Roman" w:hAnsi="Arial" w:cs="Arial"/>
          <w:b/>
          <w:bCs/>
          <w:lang w:eastAsia="en-GB"/>
        </w:rPr>
        <w:t>[Customer provides more detail about their specific concern]</w:t>
      </w:r>
      <w:r w:rsidRPr="008A6D9D">
        <w:rPr>
          <w:rFonts w:ascii="Arial" w:eastAsia="Times New Roman" w:hAnsi="Arial" w:cs="Arial"/>
          <w:lang w:eastAsia="en-GB"/>
        </w:rPr>
        <w:t xml:space="preserve">. </w:t>
      </w:r>
    </w:p>
    <w:p w14:paraId="153DD466" w14:textId="77777777" w:rsidR="009607C2" w:rsidRPr="008A6D9D" w:rsidRDefault="009607C2" w:rsidP="009607C2">
      <w:pPr>
        <w:spacing w:after="0" w:line="240" w:lineRule="auto"/>
        <w:textAlignment w:val="baseline"/>
        <w:rPr>
          <w:rFonts w:ascii="Arial" w:eastAsia="Times New Roman" w:hAnsi="Arial" w:cs="Arial"/>
          <w:sz w:val="18"/>
          <w:szCs w:val="18"/>
          <w:lang w:eastAsia="en-GB"/>
        </w:rPr>
      </w:pPr>
      <w:r w:rsidRPr="008A6D9D">
        <w:rPr>
          <w:rFonts w:ascii="Arial" w:eastAsia="Times New Roman" w:hAnsi="Arial" w:cs="Arial"/>
          <w:lang w:eastAsia="en-GB"/>
        </w:rPr>
        <w:t> </w:t>
      </w:r>
    </w:p>
    <w:p w14:paraId="0009FCCA" w14:textId="77777777" w:rsidR="009607C2" w:rsidRPr="008A6D9D" w:rsidRDefault="009607C2" w:rsidP="009607C2">
      <w:pPr>
        <w:spacing w:after="0" w:line="240" w:lineRule="auto"/>
        <w:textAlignment w:val="baseline"/>
        <w:rPr>
          <w:rFonts w:ascii="Arial" w:eastAsia="Times New Roman" w:hAnsi="Arial" w:cs="Arial"/>
          <w:sz w:val="18"/>
          <w:szCs w:val="18"/>
          <w:lang w:eastAsia="en-GB"/>
        </w:rPr>
      </w:pPr>
      <w:r w:rsidRPr="008A6D9D">
        <w:rPr>
          <w:rFonts w:ascii="Arial" w:eastAsia="Times New Roman" w:hAnsi="Arial" w:cs="Arial"/>
          <w:lang w:eastAsia="en-GB"/>
        </w:rPr>
        <w:t>This is a reminder that</w:t>
      </w:r>
      <w:r w:rsidRPr="008A6D9D">
        <w:rPr>
          <w:rFonts w:ascii="Arial" w:hAnsi="Arial" w:cs="Arial"/>
        </w:rPr>
        <w:t xml:space="preserve"> </w:t>
      </w:r>
      <w:r w:rsidRPr="008A6D9D">
        <w:rPr>
          <w:rFonts w:ascii="Arial" w:eastAsia="Times New Roman" w:hAnsi="Arial" w:cs="Arial"/>
          <w:lang w:eastAsia="en-GB"/>
        </w:rPr>
        <w:t xml:space="preserve">under the Energy Prices Act, brought in on 25 October 2022, the Government has introduced a range of schemes to provide support for energy bills and established a requirement that energy price support is passed on in a just and reasonable way to end users, such as </w:t>
      </w:r>
      <w:r w:rsidRPr="008A6D9D">
        <w:rPr>
          <w:rFonts w:ascii="Arial" w:eastAsia="Times New Roman" w:hAnsi="Arial" w:cs="Arial"/>
          <w:b/>
          <w:bCs/>
          <w:lang w:eastAsia="en-GB"/>
        </w:rPr>
        <w:t xml:space="preserve">[your arrangement – </w:t>
      </w:r>
      <w:proofErr w:type="gramStart"/>
      <w:r w:rsidRPr="008A6D9D">
        <w:rPr>
          <w:rFonts w:ascii="Arial" w:eastAsia="Times New Roman" w:hAnsi="Arial" w:cs="Arial"/>
          <w:b/>
          <w:bCs/>
          <w:lang w:eastAsia="en-GB"/>
        </w:rPr>
        <w:t>e.g.</w:t>
      </w:r>
      <w:proofErr w:type="gramEnd"/>
      <w:r w:rsidRPr="008A6D9D">
        <w:rPr>
          <w:rFonts w:ascii="Arial" w:eastAsia="Times New Roman" w:hAnsi="Arial" w:cs="Arial"/>
          <w:b/>
          <w:bCs/>
          <w:lang w:eastAsia="en-GB"/>
        </w:rPr>
        <w:t xml:space="preserve"> tenants paying ‘all-inclusive’ rent]</w:t>
      </w:r>
      <w:r w:rsidRPr="008A6D9D">
        <w:rPr>
          <w:rFonts w:ascii="Arial" w:eastAsia="Times New Roman" w:hAnsi="Arial" w:cs="Arial"/>
          <w:lang w:eastAsia="en-GB"/>
        </w:rPr>
        <w:t>. This means that intermediaries (</w:t>
      </w:r>
      <w:proofErr w:type="gramStart"/>
      <w:r w:rsidRPr="008A6D9D">
        <w:rPr>
          <w:rFonts w:ascii="Arial" w:eastAsia="Times New Roman" w:hAnsi="Arial" w:cs="Arial"/>
          <w:lang w:eastAsia="en-GB"/>
        </w:rPr>
        <w:t>i.e.</w:t>
      </w:r>
      <w:proofErr w:type="gramEnd"/>
      <w:r w:rsidRPr="008A6D9D">
        <w:rPr>
          <w:rFonts w:ascii="Arial" w:eastAsia="Times New Roman" w:hAnsi="Arial" w:cs="Arial"/>
          <w:lang w:eastAsia="en-GB"/>
        </w:rPr>
        <w:t xml:space="preserve"> those who provide energy but are not a licensed energy supplier), such as </w:t>
      </w:r>
      <w:r w:rsidRPr="008A6D9D">
        <w:rPr>
          <w:rFonts w:ascii="Arial" w:eastAsia="Times New Roman" w:hAnsi="Arial" w:cs="Arial"/>
          <w:b/>
          <w:bCs/>
          <w:lang w:eastAsia="en-GB"/>
        </w:rPr>
        <w:t>[yourself/company name]</w:t>
      </w:r>
      <w:r w:rsidRPr="008A6D9D">
        <w:rPr>
          <w:rFonts w:ascii="Arial" w:eastAsia="Times New Roman" w:hAnsi="Arial" w:cs="Arial"/>
          <w:lang w:eastAsia="en-GB"/>
        </w:rPr>
        <w:t xml:space="preserve">, in receipt of support from the Energy Price Guarantee, Energy Bills Support Scheme, and/or the Energy Bills Relief Scheme must pass a just and reasonable amount of the benefit obtained to the end users of the energy, the intended beneficiaries of the relevant schemes.  </w:t>
      </w:r>
    </w:p>
    <w:p w14:paraId="1A33798C" w14:textId="77777777" w:rsidR="009607C2" w:rsidRPr="008A6D9D" w:rsidRDefault="009607C2" w:rsidP="009607C2">
      <w:pPr>
        <w:spacing w:after="0" w:line="240" w:lineRule="auto"/>
        <w:textAlignment w:val="baseline"/>
        <w:rPr>
          <w:rFonts w:ascii="Arial" w:eastAsia="Times New Roman" w:hAnsi="Arial" w:cs="Arial"/>
          <w:sz w:val="18"/>
          <w:szCs w:val="18"/>
          <w:lang w:eastAsia="en-GB"/>
        </w:rPr>
      </w:pPr>
      <w:r w:rsidRPr="008A6D9D">
        <w:rPr>
          <w:rFonts w:ascii="Arial" w:eastAsia="Times New Roman" w:hAnsi="Arial" w:cs="Arial"/>
          <w:lang w:eastAsia="en-GB"/>
        </w:rPr>
        <w:t> </w:t>
      </w:r>
    </w:p>
    <w:p w14:paraId="43CAB120" w14:textId="77777777" w:rsidR="009607C2" w:rsidRPr="008A6D9D" w:rsidRDefault="009607C2" w:rsidP="009607C2">
      <w:pPr>
        <w:spacing w:after="0" w:line="240" w:lineRule="auto"/>
        <w:textAlignment w:val="baseline"/>
        <w:rPr>
          <w:rFonts w:ascii="Arial" w:eastAsia="Times New Roman" w:hAnsi="Arial" w:cs="Arial"/>
          <w:sz w:val="18"/>
          <w:szCs w:val="18"/>
          <w:lang w:eastAsia="en-GB"/>
        </w:rPr>
      </w:pPr>
      <w:r w:rsidRPr="008A6D9D">
        <w:rPr>
          <w:rFonts w:ascii="Arial" w:eastAsia="Times New Roman" w:hAnsi="Arial" w:cs="Arial"/>
          <w:lang w:eastAsia="en-GB"/>
        </w:rPr>
        <w:t>I believe you will be provided or have been provided financial support in relation to one or more of the above schemes. Once received, it will be your responsibility to: </w:t>
      </w:r>
    </w:p>
    <w:p w14:paraId="51F9E1C6" w14:textId="77777777" w:rsidR="009607C2" w:rsidRPr="008A6D9D" w:rsidRDefault="009607C2" w:rsidP="009607C2">
      <w:pPr>
        <w:spacing w:after="0" w:line="240" w:lineRule="auto"/>
        <w:textAlignment w:val="baseline"/>
        <w:rPr>
          <w:rFonts w:ascii="Arial" w:eastAsia="Times New Roman" w:hAnsi="Arial" w:cs="Arial"/>
          <w:sz w:val="18"/>
          <w:szCs w:val="18"/>
          <w:lang w:eastAsia="en-GB"/>
        </w:rPr>
      </w:pPr>
      <w:r w:rsidRPr="008A6D9D">
        <w:rPr>
          <w:rFonts w:ascii="Arial" w:eastAsia="Times New Roman" w:hAnsi="Arial" w:cs="Arial"/>
          <w:lang w:eastAsia="en-GB"/>
        </w:rPr>
        <w:t> </w:t>
      </w:r>
    </w:p>
    <w:p w14:paraId="7A5745B0" w14:textId="3DA8487D" w:rsidR="009607C2" w:rsidRPr="008A6D9D" w:rsidRDefault="009607C2" w:rsidP="009607C2">
      <w:pPr>
        <w:numPr>
          <w:ilvl w:val="0"/>
          <w:numId w:val="1"/>
        </w:numPr>
        <w:spacing w:after="0" w:line="240" w:lineRule="auto"/>
        <w:ind w:left="1080" w:firstLine="0"/>
        <w:rPr>
          <w:rFonts w:ascii="Arial" w:eastAsia="Times New Roman" w:hAnsi="Arial" w:cs="Arial"/>
          <w:lang w:eastAsia="en-GB"/>
        </w:rPr>
      </w:pPr>
      <w:r w:rsidRPr="008A6D9D">
        <w:rPr>
          <w:rFonts w:ascii="Arial" w:eastAsia="Times New Roman" w:hAnsi="Arial" w:cs="Arial"/>
          <w:b/>
          <w:bCs/>
          <w:lang w:eastAsia="en-GB"/>
        </w:rPr>
        <w:t>Notify your [tenants/residents] that you have been provided one or more of these benefits.</w:t>
      </w:r>
      <w:r w:rsidRPr="008A6D9D">
        <w:rPr>
          <w:rFonts w:ascii="Arial" w:eastAsia="Times New Roman" w:hAnsi="Arial" w:cs="Arial"/>
          <w:lang w:eastAsia="en-GB"/>
        </w:rPr>
        <w:t> </w:t>
      </w:r>
    </w:p>
    <w:p w14:paraId="01196C33" w14:textId="77777777" w:rsidR="009607C2" w:rsidRPr="008A6D9D" w:rsidRDefault="009607C2" w:rsidP="009607C2">
      <w:pPr>
        <w:numPr>
          <w:ilvl w:val="0"/>
          <w:numId w:val="1"/>
        </w:numPr>
        <w:spacing w:after="0" w:line="240" w:lineRule="auto"/>
        <w:ind w:left="1080" w:firstLine="0"/>
        <w:textAlignment w:val="baseline"/>
        <w:rPr>
          <w:rFonts w:ascii="Arial" w:eastAsia="Times New Roman" w:hAnsi="Arial" w:cs="Arial"/>
          <w:lang w:eastAsia="en-GB"/>
        </w:rPr>
      </w:pPr>
      <w:r w:rsidRPr="008A6D9D">
        <w:rPr>
          <w:rFonts w:ascii="Arial" w:eastAsia="Times New Roman" w:hAnsi="Arial" w:cs="Arial"/>
          <w:b/>
          <w:bCs/>
          <w:lang w:eastAsia="en-GB"/>
        </w:rPr>
        <w:t>pass on the benefit to your customers in a just and reasonable way.</w:t>
      </w:r>
      <w:r w:rsidRPr="008A6D9D">
        <w:rPr>
          <w:rFonts w:ascii="Arial" w:eastAsia="Times New Roman" w:hAnsi="Arial" w:cs="Arial"/>
          <w:lang w:eastAsia="en-GB"/>
        </w:rPr>
        <w:t> </w:t>
      </w:r>
    </w:p>
    <w:p w14:paraId="47588C5C" w14:textId="77777777" w:rsidR="009607C2" w:rsidRPr="008A6D9D" w:rsidRDefault="009607C2" w:rsidP="009607C2">
      <w:pPr>
        <w:numPr>
          <w:ilvl w:val="0"/>
          <w:numId w:val="1"/>
        </w:numPr>
        <w:spacing w:after="0" w:line="240" w:lineRule="auto"/>
        <w:ind w:left="1080" w:firstLine="0"/>
        <w:textAlignment w:val="baseline"/>
        <w:rPr>
          <w:rFonts w:ascii="Arial" w:eastAsia="Times New Roman" w:hAnsi="Arial" w:cs="Arial"/>
          <w:lang w:eastAsia="en-GB"/>
        </w:rPr>
      </w:pPr>
      <w:r w:rsidRPr="008A6D9D">
        <w:rPr>
          <w:rFonts w:ascii="Arial" w:eastAsia="Times New Roman" w:hAnsi="Arial" w:cs="Arial"/>
          <w:b/>
          <w:bCs/>
          <w:lang w:eastAsia="en-GB"/>
        </w:rPr>
        <w:t>Provide justification as to how the final payment amount has been calculated. </w:t>
      </w:r>
      <w:r w:rsidRPr="008A6D9D">
        <w:rPr>
          <w:rFonts w:ascii="Arial" w:eastAsia="Times New Roman" w:hAnsi="Arial" w:cs="Arial"/>
          <w:lang w:eastAsia="en-GB"/>
        </w:rPr>
        <w:t> </w:t>
      </w:r>
    </w:p>
    <w:p w14:paraId="2B0D893B" w14:textId="77777777" w:rsidR="009607C2" w:rsidRPr="008A6D9D" w:rsidRDefault="009607C2" w:rsidP="009607C2">
      <w:pPr>
        <w:spacing w:after="0" w:line="240" w:lineRule="auto"/>
        <w:textAlignment w:val="baseline"/>
        <w:rPr>
          <w:rFonts w:ascii="Arial" w:eastAsia="Times New Roman" w:hAnsi="Arial" w:cs="Arial"/>
          <w:sz w:val="18"/>
          <w:szCs w:val="18"/>
          <w:lang w:eastAsia="en-GB"/>
        </w:rPr>
      </w:pPr>
      <w:r w:rsidRPr="008A6D9D">
        <w:rPr>
          <w:rFonts w:ascii="Arial" w:eastAsia="Times New Roman" w:hAnsi="Arial" w:cs="Arial"/>
          <w:lang w:eastAsia="en-GB"/>
        </w:rPr>
        <w:t> </w:t>
      </w:r>
    </w:p>
    <w:p w14:paraId="41565947" w14:textId="770994B4" w:rsidR="009607C2" w:rsidRPr="008A6D9D" w:rsidRDefault="009607C2" w:rsidP="009607C2">
      <w:pPr>
        <w:spacing w:after="0" w:line="240" w:lineRule="auto"/>
        <w:textAlignment w:val="baseline"/>
        <w:rPr>
          <w:rFonts w:ascii="Arial" w:eastAsia="Times New Roman" w:hAnsi="Arial" w:cs="Arial"/>
          <w:lang w:eastAsia="en-GB"/>
        </w:rPr>
      </w:pPr>
      <w:r w:rsidRPr="008A6D9D">
        <w:rPr>
          <w:rFonts w:ascii="Arial" w:eastAsia="Times New Roman" w:hAnsi="Arial" w:cs="Arial"/>
          <w:lang w:eastAsia="en-GB"/>
        </w:rPr>
        <w:t xml:space="preserve">Further guidance on the legislation, eligibility and the responsibilities of intermediaries is available at </w:t>
      </w:r>
      <w:hyperlink r:id="rId11" w:history="1">
        <w:r w:rsidR="007D36BF" w:rsidRPr="008A6D9D">
          <w:rPr>
            <w:rStyle w:val="Hyperlink"/>
            <w:rFonts w:ascii="Arial" w:eastAsia="Times New Roman" w:hAnsi="Arial" w:cs="Arial"/>
            <w:lang w:eastAsia="en-GB"/>
          </w:rPr>
          <w:t>https://www.gov.uk/government/publications/pass-through-requirements-for-energy-price-support-provided-to-intermediaries</w:t>
        </w:r>
      </w:hyperlink>
      <w:r w:rsidR="007D36BF" w:rsidRPr="008A6D9D">
        <w:rPr>
          <w:rFonts w:ascii="Arial" w:eastAsia="Times New Roman" w:hAnsi="Arial" w:cs="Arial"/>
          <w:lang w:eastAsia="en-GB"/>
        </w:rPr>
        <w:t>.</w:t>
      </w:r>
    </w:p>
    <w:p w14:paraId="28ABBF27" w14:textId="77777777" w:rsidR="009607C2" w:rsidRPr="008A6D9D" w:rsidRDefault="009607C2" w:rsidP="009607C2">
      <w:pPr>
        <w:spacing w:after="0" w:line="240" w:lineRule="auto"/>
        <w:textAlignment w:val="baseline"/>
        <w:rPr>
          <w:rFonts w:ascii="Arial" w:eastAsia="Times New Roman" w:hAnsi="Arial" w:cs="Arial"/>
          <w:lang w:eastAsia="en-GB"/>
        </w:rPr>
      </w:pPr>
    </w:p>
    <w:p w14:paraId="5FD10426" w14:textId="77777777" w:rsidR="009607C2" w:rsidRPr="008A6D9D" w:rsidRDefault="009607C2" w:rsidP="009607C2">
      <w:pPr>
        <w:spacing w:after="0" w:line="240" w:lineRule="auto"/>
        <w:textAlignment w:val="baseline"/>
        <w:rPr>
          <w:rFonts w:ascii="Arial" w:eastAsia="Times New Roman" w:hAnsi="Arial" w:cs="Arial"/>
          <w:sz w:val="28"/>
          <w:szCs w:val="28"/>
          <w:lang w:eastAsia="en-GB"/>
        </w:rPr>
      </w:pPr>
      <w:r w:rsidRPr="008A6D9D">
        <w:rPr>
          <w:rStyle w:val="cf01"/>
          <w:rFonts w:ascii="Arial" w:hAnsi="Arial" w:cs="Arial"/>
          <w:sz w:val="22"/>
          <w:szCs w:val="22"/>
        </w:rPr>
        <w:lastRenderedPageBreak/>
        <w:t xml:space="preserve">Please provide me with the required details about the level of support you have been provided and how this will be passed onto me as the end user. If you have deemed it not to be just and reasonable to pass on this benefit, there is an obligation to explain this calculation to your end users. </w:t>
      </w:r>
    </w:p>
    <w:p w14:paraId="7098FC7E" w14:textId="6FA6BA91" w:rsidR="009607C2" w:rsidRPr="008A6D9D" w:rsidRDefault="009607C2" w:rsidP="009607C2">
      <w:pPr>
        <w:spacing w:after="0" w:line="240" w:lineRule="auto"/>
        <w:textAlignment w:val="baseline"/>
        <w:rPr>
          <w:rFonts w:ascii="Arial" w:eastAsia="Times New Roman" w:hAnsi="Arial" w:cs="Arial"/>
          <w:sz w:val="24"/>
          <w:szCs w:val="24"/>
          <w:lang w:eastAsia="en-GB"/>
        </w:rPr>
      </w:pPr>
      <w:r w:rsidRPr="008A6D9D">
        <w:rPr>
          <w:rFonts w:ascii="Arial" w:eastAsia="Times New Roman" w:hAnsi="Arial" w:cs="Arial"/>
          <w:sz w:val="24"/>
          <w:szCs w:val="24"/>
          <w:lang w:eastAsia="en-GB"/>
        </w:rPr>
        <w:t> </w:t>
      </w:r>
    </w:p>
    <w:p w14:paraId="381B740C" w14:textId="77777777" w:rsidR="009607C2" w:rsidRPr="008A6D9D" w:rsidRDefault="009607C2" w:rsidP="009607C2">
      <w:pPr>
        <w:spacing w:after="0" w:line="240" w:lineRule="auto"/>
        <w:textAlignment w:val="baseline"/>
        <w:rPr>
          <w:rFonts w:ascii="Arial" w:eastAsia="Times New Roman" w:hAnsi="Arial" w:cs="Arial"/>
          <w:sz w:val="18"/>
          <w:szCs w:val="18"/>
          <w:lang w:eastAsia="en-GB"/>
        </w:rPr>
      </w:pPr>
      <w:r w:rsidRPr="008A6D9D">
        <w:rPr>
          <w:rFonts w:ascii="Arial" w:eastAsia="Times New Roman" w:hAnsi="Arial" w:cs="Arial"/>
          <w:i/>
          <w:iCs/>
          <w:lang w:eastAsia="en-GB"/>
        </w:rPr>
        <w:t>Sign off</w:t>
      </w:r>
      <w:r w:rsidRPr="008A6D9D">
        <w:rPr>
          <w:rFonts w:ascii="Arial" w:eastAsia="Times New Roman" w:hAnsi="Arial" w:cs="Arial"/>
          <w:lang w:eastAsia="en-GB"/>
        </w:rPr>
        <w:t> </w:t>
      </w:r>
    </w:p>
    <w:p w14:paraId="103FB705" w14:textId="77777777" w:rsidR="009607C2" w:rsidRPr="008A6D9D" w:rsidRDefault="009607C2" w:rsidP="009607C2">
      <w:pPr>
        <w:spacing w:after="0" w:line="240" w:lineRule="auto"/>
        <w:textAlignment w:val="baseline"/>
        <w:rPr>
          <w:rFonts w:ascii="Arial" w:eastAsia="Times New Roman" w:hAnsi="Arial" w:cs="Arial"/>
          <w:lang w:eastAsia="en-GB"/>
        </w:rPr>
      </w:pPr>
      <w:r w:rsidRPr="008A6D9D">
        <w:rPr>
          <w:rFonts w:ascii="Arial" w:eastAsia="Times New Roman" w:hAnsi="Arial" w:cs="Arial"/>
          <w:lang w:eastAsia="en-GB"/>
        </w:rPr>
        <w:t> </w:t>
      </w:r>
    </w:p>
    <w:p w14:paraId="5C09664F" w14:textId="77777777" w:rsidR="007D36BF" w:rsidRPr="008A6D9D" w:rsidRDefault="007D36BF" w:rsidP="009607C2">
      <w:pPr>
        <w:spacing w:after="0" w:line="240" w:lineRule="auto"/>
        <w:textAlignment w:val="baseline"/>
        <w:rPr>
          <w:rFonts w:ascii="Arial" w:eastAsia="Times New Roman" w:hAnsi="Arial" w:cs="Arial"/>
          <w:sz w:val="18"/>
          <w:szCs w:val="18"/>
          <w:lang w:eastAsia="en-GB"/>
        </w:rPr>
      </w:pPr>
    </w:p>
    <w:p w14:paraId="6BF1660B" w14:textId="444DD7B8" w:rsidR="005D0B20" w:rsidRPr="008A6D9D" w:rsidRDefault="009607C2" w:rsidP="009607C2">
      <w:pPr>
        <w:spacing w:after="0" w:line="240" w:lineRule="auto"/>
        <w:textAlignment w:val="baseline"/>
        <w:rPr>
          <w:rFonts w:ascii="Arial" w:hAnsi="Arial" w:cs="Arial"/>
        </w:rPr>
      </w:pPr>
      <w:r w:rsidRPr="008A6D9D">
        <w:rPr>
          <w:rFonts w:ascii="Arial" w:eastAsia="Times New Roman" w:hAnsi="Arial" w:cs="Arial"/>
          <w:b/>
          <w:bCs/>
          <w:lang w:eastAsia="en-GB"/>
        </w:rPr>
        <w:t>Your name</w:t>
      </w:r>
    </w:p>
    <w:sectPr w:rsidR="005D0B20" w:rsidRPr="008A6D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B3251" w14:textId="77777777" w:rsidR="00087368" w:rsidRDefault="00087368" w:rsidP="00087368">
      <w:pPr>
        <w:spacing w:after="0" w:line="240" w:lineRule="auto"/>
      </w:pPr>
      <w:r>
        <w:separator/>
      </w:r>
    </w:p>
  </w:endnote>
  <w:endnote w:type="continuationSeparator" w:id="0">
    <w:p w14:paraId="5EA9C211" w14:textId="77777777" w:rsidR="00087368" w:rsidRDefault="00087368" w:rsidP="0008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B6E81" w14:textId="77777777" w:rsidR="00087368" w:rsidRDefault="00087368" w:rsidP="00087368">
      <w:pPr>
        <w:spacing w:after="0" w:line="240" w:lineRule="auto"/>
      </w:pPr>
      <w:r>
        <w:separator/>
      </w:r>
    </w:p>
  </w:footnote>
  <w:footnote w:type="continuationSeparator" w:id="0">
    <w:p w14:paraId="55D358B8" w14:textId="77777777" w:rsidR="00087368" w:rsidRDefault="00087368" w:rsidP="00087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E00AB"/>
    <w:multiLevelType w:val="multilevel"/>
    <w:tmpl w:val="8818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6C"/>
    <w:rsid w:val="00064590"/>
    <w:rsid w:val="00087368"/>
    <w:rsid w:val="005D0B20"/>
    <w:rsid w:val="007D36BF"/>
    <w:rsid w:val="00847CD8"/>
    <w:rsid w:val="008A6D9D"/>
    <w:rsid w:val="009607C2"/>
    <w:rsid w:val="00980015"/>
    <w:rsid w:val="00A757A2"/>
    <w:rsid w:val="00CE72B4"/>
    <w:rsid w:val="00E42A6C"/>
    <w:rsid w:val="00FA3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AF99B8"/>
  <w15:chartTrackingRefBased/>
  <w15:docId w15:val="{CFD22271-19CE-4D2F-B1D7-AFE5FA4B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7C2"/>
  </w:style>
  <w:style w:type="paragraph" w:styleId="Heading1">
    <w:name w:val="heading 1"/>
    <w:basedOn w:val="Heading2"/>
    <w:next w:val="Normal"/>
    <w:link w:val="Heading1Char"/>
    <w:uiPriority w:val="9"/>
    <w:qFormat/>
    <w:rsid w:val="00980015"/>
    <w:pPr>
      <w:outlineLvl w:val="0"/>
    </w:pPr>
    <w:rPr>
      <w:rFonts w:ascii="Arial" w:hAnsi="Arial" w:cs="Arial"/>
      <w:sz w:val="32"/>
      <w:szCs w:val="32"/>
    </w:rPr>
  </w:style>
  <w:style w:type="paragraph" w:styleId="Heading2">
    <w:name w:val="heading 2"/>
    <w:basedOn w:val="Normal"/>
    <w:next w:val="Normal"/>
    <w:link w:val="Heading2Char"/>
    <w:uiPriority w:val="9"/>
    <w:unhideWhenUsed/>
    <w:qFormat/>
    <w:rsid w:val="009607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9607C2"/>
    <w:rPr>
      <w:rFonts w:ascii="Segoe UI" w:hAnsi="Segoe UI" w:cs="Segoe UI" w:hint="default"/>
      <w:sz w:val="18"/>
      <w:szCs w:val="18"/>
    </w:rPr>
  </w:style>
  <w:style w:type="character" w:customStyle="1" w:styleId="Heading2Char">
    <w:name w:val="Heading 2 Char"/>
    <w:basedOn w:val="DefaultParagraphFont"/>
    <w:link w:val="Heading2"/>
    <w:uiPriority w:val="9"/>
    <w:rsid w:val="009607C2"/>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607C2"/>
    <w:rPr>
      <w:i/>
      <w:iCs/>
    </w:rPr>
  </w:style>
  <w:style w:type="character" w:styleId="Hyperlink">
    <w:name w:val="Hyperlink"/>
    <w:basedOn w:val="DefaultParagraphFont"/>
    <w:uiPriority w:val="99"/>
    <w:unhideWhenUsed/>
    <w:rsid w:val="007D36BF"/>
    <w:rPr>
      <w:color w:val="0563C1" w:themeColor="hyperlink"/>
      <w:u w:val="single"/>
    </w:rPr>
  </w:style>
  <w:style w:type="character" w:styleId="UnresolvedMention">
    <w:name w:val="Unresolved Mention"/>
    <w:basedOn w:val="DefaultParagraphFont"/>
    <w:uiPriority w:val="99"/>
    <w:semiHidden/>
    <w:unhideWhenUsed/>
    <w:rsid w:val="007D36BF"/>
    <w:rPr>
      <w:color w:val="605E5C"/>
      <w:shd w:val="clear" w:color="auto" w:fill="E1DFDD"/>
    </w:rPr>
  </w:style>
  <w:style w:type="character" w:customStyle="1" w:styleId="Heading1Char">
    <w:name w:val="Heading 1 Char"/>
    <w:basedOn w:val="DefaultParagraphFont"/>
    <w:link w:val="Heading1"/>
    <w:uiPriority w:val="9"/>
    <w:rsid w:val="00980015"/>
    <w:rPr>
      <w:rFonts w:ascii="Arial" w:eastAsiaTheme="majorEastAsia" w:hAnsi="Arial" w:cs="Arial"/>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gov.uk%2Fgovernment%2Fpublications%2Fpass-through-requirements-for-energy-price-support-provided-to-intermediaries&amp;data=05%7C01%7CSewek.Gasiorek%40beis.gov.uk%7Cea684ffc5cfd4d257f7708dabb48781b%7Ccbac700502c143ebb497e6492d1b2dd8%7C0%7C0%7C638028217163735403%7CUnknown%7CTWFpbGZsb3d8eyJWIjoiMC4wLjAwMDAiLCJQIjoiV2luMzIiLCJBTiI6Ik1haWwiLCJXVCI6Mn0%3D%7C3000%7C%7C%7C&amp;sdata=mTXswiSVSn84CCX5KrLd%2FkQHw1luRhJxtahfMt4o8ZM%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6CBCF2033D7348948FC4118ECB1971" ma:contentTypeVersion="17" ma:contentTypeDescription="Create a new document." ma:contentTypeScope="" ma:versionID="ee43e59f7fe2360c5739e037e0d784cf">
  <xsd:schema xmlns:xsd="http://www.w3.org/2001/XMLSchema" xmlns:xs="http://www.w3.org/2001/XMLSchema" xmlns:p="http://schemas.microsoft.com/office/2006/metadata/properties" xmlns:ns2="af074a0a-3441-4aa8-9911-4f133bfe5ce4" xmlns:ns3="0063f72e-ace3-48fb-9c1f-5b513408b31f" xmlns:ns4="b413c3fd-5a3b-4239-b985-69032e371c04" xmlns:ns5="a8f60570-4bd3-4f2b-950b-a996de8ab151" xmlns:ns6="aaacb922-5235-4a66-b188-303b9b46fbd7" xmlns:ns7="f3ad8dec-f2eb-4dba-af6d-e64d5d722376" targetNamespace="http://schemas.microsoft.com/office/2006/metadata/properties" ma:root="true" ma:fieldsID="5cabe1aabb3af41c3327a097faf9e282" ns2:_="" ns3:_="" ns4:_="" ns5:_="" ns6:_="" ns7:_="">
    <xsd:import namespace="af074a0a-3441-4aa8-9911-4f133bfe5ce4"/>
    <xsd:import namespace="0063f72e-ace3-48fb-9c1f-5b513408b31f"/>
    <xsd:import namespace="b413c3fd-5a3b-4239-b985-69032e371c04"/>
    <xsd:import namespace="a8f60570-4bd3-4f2b-950b-a996de8ab151"/>
    <xsd:import namespace="aaacb922-5235-4a66-b188-303b9b46fbd7"/>
    <xsd:import namespace="f3ad8dec-f2eb-4dba-af6d-e64d5d722376"/>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KeyPoints" minOccurs="0"/>
                <xsd:element ref="ns7:MediaServiceKeyPoints" minOccurs="0"/>
                <xsd:element ref="ns7:MediaServiceDateTaken"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4a0a-3441-4aa8-9911-4f133bfe5c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Markets and Affordability|76a63995-238a-4eb0-94c0-f7c6ff03bd1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eac201d-8387-4eee-a2fa-8c4f33a1daa1}" ma:internalName="TaxCatchAll" ma:showField="CatchAllData" ma:web="af074a0a-3441-4aa8-9911-4f133bfe5ce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eac201d-8387-4eee-a2fa-8c4f33a1daa1}" ma:internalName="TaxCatchAllLabel" ma:readOnly="true" ma:showField="CatchAllDataLabel" ma:web="af074a0a-3441-4aa8-9911-4f133bfe5ce4">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d8dec-f2eb-4dba-af6d-e64d5d722376"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SharedWithUsers xmlns="af074a0a-3441-4aa8-9911-4f133bfe5ce4">
      <UserInfo>
        <DisplayName>Gibson, Rachel (Corporate Services - Communications)</DisplayName>
        <AccountId>2773</AccountId>
        <AccountType/>
      </UserInfo>
      <UserInfo>
        <DisplayName>Wong, Lorenzo (NZBI - Clean Heat)</DisplayName>
        <AccountId>321</AccountId>
        <AccountType/>
      </UserInfo>
      <UserInfo>
        <DisplayName>McBride, Chris (NZBI - Clean Heat)</DisplayName>
        <AccountId>1749</AccountId>
        <AccountType/>
      </UserInfo>
      <UserInfo>
        <DisplayName>Kaur, Salisa (Energy Strategy and Whitepaper Directorate)</DisplayName>
        <AccountId>2344</AccountId>
        <AccountType/>
      </UserInfo>
      <UserInfo>
        <DisplayName>Mornin, Arran (NZBI - Clean Heat)</DisplayName>
        <AccountId>140</AccountId>
        <AccountType/>
      </UserInfo>
      <UserInfo>
        <DisplayName>Saunders, John (NZBI - Clean Heat)</DisplayName>
        <AccountId>2092</AccountId>
        <AccountType/>
      </UserInfo>
      <UserInfo>
        <DisplayName>Burton, Yasmin (NZBI - Clean Heat)</DisplayName>
        <AccountId>2574</AccountId>
        <AccountType/>
      </UserInfo>
      <UserInfo>
        <DisplayName>Silverman, Alasdair (NZBI - Clean Heat)</DisplayName>
        <AccountId>2300</AccountId>
        <AccountType/>
      </UserInfo>
      <UserInfo>
        <DisplayName>Kavanagh, Thomas (NZBI - Clean Heat)</DisplayName>
        <AccountId>2326</AccountId>
        <AccountType/>
      </UserInfo>
      <UserInfo>
        <DisplayName>Schams, Christine (Clean Heat Directorate)</DisplayName>
        <AccountId>2428</AccountId>
        <AccountType/>
      </UserInfo>
      <UserInfo>
        <DisplayName>Payne, Rosella (Energy Supply - Energy Affordability)</DisplayName>
        <AccountId>394</AccountId>
        <AccountType/>
      </UserInfo>
      <UserInfo>
        <DisplayName>Womersley, Ruth (BEIS)</DisplayName>
        <AccountId>2357</AccountId>
        <AccountType/>
      </UserInfo>
      <UserInfo>
        <DisplayName>Sewek Gasiorek (Energy Supply - Energy Affordability)</DisplayName>
        <AccountId>1255</AccountId>
        <AccountType/>
      </UserInfo>
    </SharedWithUsers>
    <_dlc_DocId xmlns="af074a0a-3441-4aa8-9911-4f133bfe5ce4">PK76USCNC4JS-1809834457-30859</_dlc_DocId>
    <TaxCatchAll xmlns="af074a0a-3441-4aa8-9911-4f133bfe5ce4">
      <Value>1</Value>
    </TaxCatchAll>
    <m975189f4ba442ecbf67d4147307b177 xmlns="af074a0a-3441-4aa8-9911-4f133bfe5ce4">
      <Terms xmlns="http://schemas.microsoft.com/office/infopath/2007/PartnerControls">
        <TermInfo xmlns="http://schemas.microsoft.com/office/infopath/2007/PartnerControls">
          <TermName xmlns="http://schemas.microsoft.com/office/infopath/2007/PartnerControls">Markets and Affordability</TermName>
          <TermId xmlns="http://schemas.microsoft.com/office/infopath/2007/PartnerControls">76a63995-238a-4eb0-94c0-f7c6ff03bd1b</TermId>
        </TermInfo>
      </Terms>
    </m975189f4ba442ecbf67d4147307b177>
    <Retention_x0020_Label xmlns="a8f60570-4bd3-4f2b-950b-a996de8ab151" xsi:nil="true"/>
    <Government_x0020_Body xmlns="b413c3fd-5a3b-4239-b985-69032e371c04">BEIS</Government_x0020_Body>
    <Date_x0020_Opened xmlns="b413c3fd-5a3b-4239-b985-69032e371c04">2022-10-31T11:24:54+00:00</Date_x0020_Opened>
    <Descriptor xmlns="0063f72e-ace3-48fb-9c1f-5b513408b31f" xsi:nil="true"/>
    <Security_x0020_Classification xmlns="0063f72e-ace3-48fb-9c1f-5b513408b31f">OFFICIAL</Security_x0020_Classification>
    <_dlc_DocIdUrl xmlns="af074a0a-3441-4aa8-9911-4f133bfe5ce4">
      <Url>https://beisgov.sharepoint.com/sites/AffordabilityEnergyUnit/_layouts/15/DocIdRedir.aspx?ID=PK76USCNC4JS-1809834457-30859</Url>
      <Description>PK76USCNC4JS-1809834457-30859</Description>
    </_dlc_DocIdUrl>
    <Date_x0020_Closed xmlns="b413c3fd-5a3b-4239-b985-69032e371c04" xsi:nil="true"/>
  </documentManagement>
</p:properties>
</file>

<file path=customXml/itemProps1.xml><?xml version="1.0" encoding="utf-8"?>
<ds:datastoreItem xmlns:ds="http://schemas.openxmlformats.org/officeDocument/2006/customXml" ds:itemID="{6B1B614E-1BDB-4F7C-B36D-F0CC50CA6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74a0a-3441-4aa8-9911-4f133bfe5ce4"/>
    <ds:schemaRef ds:uri="0063f72e-ace3-48fb-9c1f-5b513408b31f"/>
    <ds:schemaRef ds:uri="b413c3fd-5a3b-4239-b985-69032e371c04"/>
    <ds:schemaRef ds:uri="a8f60570-4bd3-4f2b-950b-a996de8ab151"/>
    <ds:schemaRef ds:uri="aaacb922-5235-4a66-b188-303b9b46fbd7"/>
    <ds:schemaRef ds:uri="f3ad8dec-f2eb-4dba-af6d-e64d5d722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D9A37-D2DA-4571-8780-888496317ABD}">
  <ds:schemaRefs>
    <ds:schemaRef ds:uri="http://schemas.microsoft.com/sharepoint/events"/>
  </ds:schemaRefs>
</ds:datastoreItem>
</file>

<file path=customXml/itemProps3.xml><?xml version="1.0" encoding="utf-8"?>
<ds:datastoreItem xmlns:ds="http://schemas.openxmlformats.org/officeDocument/2006/customXml" ds:itemID="{6AA24D65-7C2A-40C6-903A-229D96ED99E0}">
  <ds:schemaRefs>
    <ds:schemaRef ds:uri="http://schemas.microsoft.com/sharepoint/v3/contenttype/forms"/>
  </ds:schemaRefs>
</ds:datastoreItem>
</file>

<file path=customXml/itemProps4.xml><?xml version="1.0" encoding="utf-8"?>
<ds:datastoreItem xmlns:ds="http://schemas.openxmlformats.org/officeDocument/2006/customXml" ds:itemID="{D974ED9D-8D2C-4FF0-8556-F1CADE881580}">
  <ds:schemaRefs>
    <ds:schemaRef ds:uri="http://schemas.microsoft.com/office/2006/metadata/properties"/>
    <ds:schemaRef ds:uri="http://schemas.microsoft.com/office/infopath/2007/PartnerControls"/>
    <ds:schemaRef ds:uri="aaacb922-5235-4a66-b188-303b9b46fbd7"/>
    <ds:schemaRef ds:uri="af074a0a-3441-4aa8-9911-4f133bfe5ce4"/>
    <ds:schemaRef ds:uri="a8f60570-4bd3-4f2b-950b-a996de8ab151"/>
    <ds:schemaRef ds:uri="b413c3fd-5a3b-4239-b985-69032e371c04"/>
    <ds:schemaRef ds:uri="0063f72e-ace3-48fb-9c1f-5b513408b31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Sewek Gasiorek (Energy Supply - Energy Affordability)</dc:creator>
  <cp:keywords/>
  <dc:description/>
  <cp:lastModifiedBy>Gibson, Rachel (Corporate Services - Communications)</cp:lastModifiedBy>
  <cp:revision>11</cp:revision>
  <dcterms:created xsi:type="dcterms:W3CDTF">2022-10-31T11:24:00Z</dcterms:created>
  <dcterms:modified xsi:type="dcterms:W3CDTF">2022-10-31T17:32:00Z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1;#Markets and Affordability|76a63995-238a-4eb0-94c0-f7c6ff03bd1b</vt:lpwstr>
  </property>
  <property fmtid="{D5CDD505-2E9C-101B-9397-08002B2CF9AE}" pid="3" name="ContentTypeId">
    <vt:lpwstr>0x010100726CBCF2033D7348948FC4118ECB1971</vt:lpwstr>
  </property>
  <property fmtid="{D5CDD505-2E9C-101B-9397-08002B2CF9AE}" pid="4" name="_dlc_DocIdItemGuid">
    <vt:lpwstr>e75960c2-ff34-4243-89d4-ae1263c9228c</vt:lpwstr>
  </property>
  <property fmtid="{D5CDD505-2E9C-101B-9397-08002B2CF9AE}" pid="5" name="MSIP_Label_ba62f585-b40f-4ab9-bafe-39150f03d124_Enabled">
    <vt:lpwstr>true</vt:lpwstr>
  </property>
  <property fmtid="{D5CDD505-2E9C-101B-9397-08002B2CF9AE}" pid="6" name="MSIP_Label_ba62f585-b40f-4ab9-bafe-39150f03d124_SetDate">
    <vt:lpwstr>2022-10-31T17:28:32Z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1bda4dad-1f3f-42e0-a055-dc1b1f64559e</vt:lpwstr>
  </property>
  <property fmtid="{D5CDD505-2E9C-101B-9397-08002B2CF9AE}" pid="11" name="MSIP_Label_ba62f585-b40f-4ab9-bafe-39150f03d124_ContentBits">
    <vt:lpwstr>0</vt:lpwstr>
  </property>
</Properties>
</file>